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3055" w14:textId="7C34D38C" w:rsidR="00301110" w:rsidRPr="005349BE" w:rsidRDefault="00301110">
      <w:pPr>
        <w:pStyle w:val="Subtitle"/>
        <w:rPr>
          <w:rFonts w:ascii="Arial" w:hAnsi="Arial" w:cs="Arial"/>
        </w:rPr>
      </w:pPr>
      <w:r w:rsidRPr="005349BE">
        <w:rPr>
          <w:rFonts w:ascii="Arial" w:hAnsi="Arial" w:cs="Arial"/>
        </w:rPr>
        <w:t>AMERICAN CHEMISTRY COUNCIL</w:t>
      </w:r>
    </w:p>
    <w:p w14:paraId="40CD194D" w14:textId="77777777" w:rsidR="00301110" w:rsidRPr="005349BE" w:rsidRDefault="00301110">
      <w:pPr>
        <w:pStyle w:val="Subtitle"/>
        <w:rPr>
          <w:rFonts w:ascii="Arial" w:hAnsi="Arial" w:cs="Arial"/>
        </w:rPr>
      </w:pPr>
      <w:r w:rsidRPr="005349BE">
        <w:rPr>
          <w:rFonts w:ascii="Arial" w:hAnsi="Arial" w:cs="Arial"/>
        </w:rPr>
        <w:t>PETROLEUM ADDITIVES PANEL</w:t>
      </w:r>
    </w:p>
    <w:p w14:paraId="0446201A" w14:textId="77777777" w:rsidR="00301110" w:rsidRPr="005349BE" w:rsidRDefault="00301110">
      <w:pPr>
        <w:jc w:val="center"/>
        <w:rPr>
          <w:rFonts w:ascii="Arial" w:hAnsi="Arial" w:cs="Arial"/>
          <w:b/>
          <w:bCs/>
          <w:sz w:val="28"/>
        </w:rPr>
      </w:pPr>
    </w:p>
    <w:p w14:paraId="114A3960" w14:textId="77777777" w:rsidR="00301110" w:rsidRPr="005349BE" w:rsidRDefault="00301110">
      <w:pPr>
        <w:jc w:val="center"/>
        <w:rPr>
          <w:rFonts w:ascii="Arial" w:hAnsi="Arial" w:cs="Arial"/>
          <w:b/>
          <w:bCs/>
          <w:sz w:val="28"/>
        </w:rPr>
      </w:pPr>
      <w:r w:rsidRPr="005349BE">
        <w:rPr>
          <w:rFonts w:ascii="Arial" w:hAnsi="Arial" w:cs="Arial"/>
          <w:b/>
          <w:bCs/>
          <w:sz w:val="28"/>
        </w:rPr>
        <w:t>AUDITOR APPROVAL PROCESS</w:t>
      </w:r>
    </w:p>
    <w:p w14:paraId="6787C6A1" w14:textId="77777777" w:rsidR="00301110" w:rsidRPr="005349BE" w:rsidRDefault="00301110">
      <w:pPr>
        <w:jc w:val="center"/>
        <w:rPr>
          <w:rFonts w:ascii="Arial" w:hAnsi="Arial" w:cs="Arial"/>
          <w:b/>
          <w:bCs/>
          <w:sz w:val="28"/>
        </w:rPr>
      </w:pPr>
      <w:r w:rsidRPr="005349BE">
        <w:rPr>
          <w:rFonts w:ascii="Arial" w:hAnsi="Arial" w:cs="Arial"/>
          <w:b/>
          <w:bCs/>
          <w:sz w:val="28"/>
        </w:rPr>
        <w:t>FOR CONDUCTING</w:t>
      </w:r>
    </w:p>
    <w:p w14:paraId="5EDBF583" w14:textId="77777777" w:rsidR="00301110" w:rsidRPr="005349BE" w:rsidRDefault="00301110">
      <w:pPr>
        <w:pStyle w:val="Heading1"/>
        <w:rPr>
          <w:rFonts w:ascii="Arial" w:hAnsi="Arial" w:cs="Arial"/>
        </w:rPr>
      </w:pPr>
      <w:r w:rsidRPr="005349BE">
        <w:rPr>
          <w:rFonts w:ascii="Arial" w:hAnsi="Arial" w:cs="Arial"/>
        </w:rPr>
        <w:t>PRODUCT APPROVAL CODE OF PRACTICE AUDITS</w:t>
      </w:r>
    </w:p>
    <w:p w14:paraId="3766996D" w14:textId="77777777" w:rsidR="00301110" w:rsidRDefault="00301110"/>
    <w:p w14:paraId="7618C795" w14:textId="77777777" w:rsidR="00301110" w:rsidRPr="005349BE" w:rsidRDefault="00301110">
      <w:pPr>
        <w:rPr>
          <w:rFonts w:ascii="Arial" w:hAnsi="Arial" w:cs="Arial"/>
          <w:b/>
        </w:rPr>
      </w:pPr>
      <w:r w:rsidRPr="005349BE">
        <w:rPr>
          <w:rFonts w:ascii="Arial" w:hAnsi="Arial" w:cs="Arial"/>
          <w:b/>
        </w:rPr>
        <w:t>1.0</w:t>
      </w:r>
      <w:r w:rsidRPr="005349BE">
        <w:rPr>
          <w:rFonts w:ascii="Arial" w:hAnsi="Arial" w:cs="Arial"/>
          <w:b/>
        </w:rPr>
        <w:tab/>
        <w:t>Introduction</w:t>
      </w:r>
    </w:p>
    <w:p w14:paraId="2FAD88EE" w14:textId="77777777" w:rsidR="00301110" w:rsidRPr="005349BE" w:rsidRDefault="00301110">
      <w:pPr>
        <w:rPr>
          <w:rFonts w:ascii="Arial" w:hAnsi="Arial" w:cs="Arial"/>
        </w:rPr>
      </w:pPr>
    </w:p>
    <w:p w14:paraId="2F6AD838" w14:textId="7B766F70" w:rsidR="00301110" w:rsidRPr="005349BE" w:rsidRDefault="00301110">
      <w:pPr>
        <w:rPr>
          <w:rFonts w:ascii="Arial" w:hAnsi="Arial" w:cs="Arial"/>
        </w:rPr>
      </w:pPr>
      <w:r w:rsidRPr="005349BE">
        <w:rPr>
          <w:rFonts w:ascii="Arial" w:hAnsi="Arial" w:cs="Arial"/>
        </w:rPr>
        <w:t>The American Chemistry Council (ACC) Petroleum Additives Panel</w:t>
      </w:r>
      <w:r w:rsidR="001F2360">
        <w:rPr>
          <w:rFonts w:ascii="Arial" w:hAnsi="Arial" w:cs="Arial"/>
        </w:rPr>
        <w:t>’s</w:t>
      </w:r>
      <w:r w:rsidRPr="005349BE">
        <w:rPr>
          <w:rFonts w:ascii="Arial" w:hAnsi="Arial" w:cs="Arial"/>
        </w:rPr>
        <w:t xml:space="preserve"> (PAP) P</w:t>
      </w:r>
      <w:r w:rsidR="001F2360">
        <w:rPr>
          <w:rFonts w:ascii="Arial" w:hAnsi="Arial" w:cs="Arial"/>
        </w:rPr>
        <w:t>etroleum Additives P</w:t>
      </w:r>
      <w:r w:rsidRPr="005349BE">
        <w:rPr>
          <w:rFonts w:ascii="Arial" w:hAnsi="Arial" w:cs="Arial"/>
        </w:rPr>
        <w:t>roduct Approval Code of Practice (COP) requires audits in accordance with Appendix J of the C</w:t>
      </w:r>
      <w:r w:rsidR="001F2360">
        <w:rPr>
          <w:rFonts w:ascii="Arial" w:hAnsi="Arial" w:cs="Arial"/>
        </w:rPr>
        <w:t>OP for those sponsors who registered engine tests with the ACC Monitoring Agency</w:t>
      </w:r>
      <w:r w:rsidRPr="005349BE">
        <w:rPr>
          <w:rFonts w:ascii="Arial" w:hAnsi="Arial" w:cs="Arial"/>
        </w:rPr>
        <w:t>.</w:t>
      </w:r>
    </w:p>
    <w:p w14:paraId="30F5BA4E" w14:textId="77777777" w:rsidR="00301110" w:rsidRPr="005349BE" w:rsidRDefault="00301110">
      <w:pPr>
        <w:rPr>
          <w:rFonts w:ascii="Arial" w:hAnsi="Arial" w:cs="Arial"/>
        </w:rPr>
      </w:pPr>
    </w:p>
    <w:p w14:paraId="5DF913A2" w14:textId="673404B1" w:rsidR="00301110" w:rsidRPr="005349BE" w:rsidRDefault="00301110">
      <w:pPr>
        <w:rPr>
          <w:rFonts w:ascii="Arial" w:hAnsi="Arial" w:cs="Arial"/>
        </w:rPr>
      </w:pPr>
      <w:r w:rsidRPr="005349BE">
        <w:rPr>
          <w:rFonts w:ascii="Arial" w:hAnsi="Arial" w:cs="Arial"/>
        </w:rPr>
        <w:t>The C</w:t>
      </w:r>
      <w:r w:rsidR="001F2360">
        <w:rPr>
          <w:rFonts w:ascii="Arial" w:hAnsi="Arial" w:cs="Arial"/>
        </w:rPr>
        <w:t>OP</w:t>
      </w:r>
      <w:r w:rsidRPr="005349BE">
        <w:rPr>
          <w:rFonts w:ascii="Arial" w:hAnsi="Arial" w:cs="Arial"/>
          <w:bCs/>
        </w:rPr>
        <w:t>, which is administered by the Product Approval Protocol Task Group (PAPTG),</w:t>
      </w:r>
      <w:r w:rsidRPr="005349BE">
        <w:rPr>
          <w:rFonts w:ascii="Arial" w:hAnsi="Arial" w:cs="Arial"/>
        </w:rPr>
        <w:t xml:space="preserve"> also requires that COP auditors be approved. This document sets forth the approval process for COP auditors.</w:t>
      </w:r>
    </w:p>
    <w:p w14:paraId="37730AC3" w14:textId="77777777" w:rsidR="00301110" w:rsidRPr="005349BE" w:rsidRDefault="00301110">
      <w:pPr>
        <w:rPr>
          <w:rFonts w:ascii="Arial" w:hAnsi="Arial" w:cs="Arial"/>
        </w:rPr>
      </w:pPr>
    </w:p>
    <w:p w14:paraId="5370BDAB" w14:textId="77777777" w:rsidR="00301110" w:rsidRPr="005349BE" w:rsidRDefault="00301110">
      <w:pPr>
        <w:rPr>
          <w:rFonts w:ascii="Arial" w:hAnsi="Arial" w:cs="Arial"/>
          <w:b/>
        </w:rPr>
      </w:pPr>
      <w:r w:rsidRPr="005349BE">
        <w:rPr>
          <w:rFonts w:ascii="Arial" w:hAnsi="Arial" w:cs="Arial"/>
          <w:b/>
        </w:rPr>
        <w:t>2.0</w:t>
      </w:r>
      <w:r w:rsidRPr="005349BE">
        <w:rPr>
          <w:rFonts w:ascii="Arial" w:hAnsi="Arial" w:cs="Arial"/>
          <w:b/>
        </w:rPr>
        <w:tab/>
        <w:t>Documentation Package Submittal Process</w:t>
      </w:r>
    </w:p>
    <w:p w14:paraId="2729395E" w14:textId="77777777" w:rsidR="00301110" w:rsidRPr="005349BE" w:rsidRDefault="00301110">
      <w:pPr>
        <w:rPr>
          <w:rFonts w:ascii="Arial" w:hAnsi="Arial" w:cs="Arial"/>
        </w:rPr>
      </w:pPr>
    </w:p>
    <w:p w14:paraId="738A825E" w14:textId="6E9156A6" w:rsidR="00301110" w:rsidRPr="005349BE" w:rsidRDefault="00301110">
      <w:pPr>
        <w:rPr>
          <w:rFonts w:ascii="Arial" w:hAnsi="Arial" w:cs="Arial"/>
        </w:rPr>
      </w:pPr>
      <w:r w:rsidRPr="005349BE">
        <w:rPr>
          <w:rFonts w:ascii="Arial" w:hAnsi="Arial" w:cs="Arial"/>
        </w:rPr>
        <w:t>The PAPTG Manager maintains a list of Appendix J approved auditors</w:t>
      </w:r>
      <w:r w:rsidR="00424CAA">
        <w:rPr>
          <w:rFonts w:ascii="Arial" w:hAnsi="Arial" w:cs="Arial"/>
        </w:rPr>
        <w:t>, which</w:t>
      </w:r>
      <w:r w:rsidR="001F2360">
        <w:rPr>
          <w:rFonts w:ascii="Arial" w:hAnsi="Arial" w:cs="Arial"/>
        </w:rPr>
        <w:t xml:space="preserve"> is provided on PAPTG’s website</w:t>
      </w:r>
      <w:r w:rsidRPr="005349BE">
        <w:rPr>
          <w:rFonts w:ascii="Arial" w:hAnsi="Arial" w:cs="Arial"/>
        </w:rPr>
        <w:t>.</w:t>
      </w:r>
      <w:r w:rsidR="007A1003">
        <w:rPr>
          <w:rFonts w:ascii="Arial" w:hAnsi="Arial" w:cs="Arial"/>
        </w:rPr>
        <w:t xml:space="preserve"> </w:t>
      </w:r>
      <w:r w:rsidRPr="005349BE">
        <w:rPr>
          <w:rFonts w:ascii="Arial" w:hAnsi="Arial" w:cs="Arial"/>
        </w:rPr>
        <w:t>To obtain approval and be placed on the list, a candidate submits documentation to the PAPTG Manager for review and approval.</w:t>
      </w:r>
      <w:r w:rsidR="007A1003">
        <w:rPr>
          <w:rFonts w:ascii="Arial" w:hAnsi="Arial" w:cs="Arial"/>
        </w:rPr>
        <w:t xml:space="preserve"> </w:t>
      </w:r>
      <w:r w:rsidRPr="005349BE">
        <w:rPr>
          <w:rFonts w:ascii="Arial" w:hAnsi="Arial" w:cs="Arial"/>
        </w:rPr>
        <w:t>Documentation must be in writing</w:t>
      </w:r>
      <w:r w:rsidR="005D09E9">
        <w:rPr>
          <w:rFonts w:ascii="Arial" w:hAnsi="Arial" w:cs="Arial"/>
        </w:rPr>
        <w:t xml:space="preserve"> and</w:t>
      </w:r>
      <w:r w:rsidRPr="005349BE">
        <w:rPr>
          <w:rFonts w:ascii="Arial" w:hAnsi="Arial" w:cs="Arial"/>
        </w:rPr>
        <w:t xml:space="preserve"> may be submitted via electronic mail or in hard copy.</w:t>
      </w:r>
      <w:r w:rsidR="007A1003">
        <w:rPr>
          <w:rFonts w:ascii="Arial" w:hAnsi="Arial" w:cs="Arial"/>
        </w:rPr>
        <w:t xml:space="preserve"> </w:t>
      </w:r>
      <w:r w:rsidRPr="005349BE">
        <w:rPr>
          <w:rFonts w:ascii="Arial" w:hAnsi="Arial" w:cs="Arial"/>
        </w:rPr>
        <w:t>Documentation packages are submitted to:</w:t>
      </w:r>
    </w:p>
    <w:p w14:paraId="23B84B55" w14:textId="77777777" w:rsidR="00301110" w:rsidRPr="005349BE" w:rsidRDefault="00301110">
      <w:pPr>
        <w:rPr>
          <w:rFonts w:ascii="Arial" w:hAnsi="Arial" w:cs="Arial"/>
        </w:rPr>
      </w:pPr>
    </w:p>
    <w:p w14:paraId="702EC708" w14:textId="1AAE8814" w:rsidR="00301110" w:rsidRPr="005349BE" w:rsidRDefault="00301110">
      <w:pPr>
        <w:rPr>
          <w:rFonts w:ascii="Arial" w:hAnsi="Arial" w:cs="Arial"/>
        </w:rPr>
      </w:pPr>
      <w:r w:rsidRPr="005349BE">
        <w:rPr>
          <w:rFonts w:ascii="Arial" w:hAnsi="Arial" w:cs="Arial"/>
        </w:rPr>
        <w:tab/>
      </w:r>
      <w:r w:rsidRPr="005349BE">
        <w:rPr>
          <w:rFonts w:ascii="Arial" w:hAnsi="Arial" w:cs="Arial"/>
        </w:rPr>
        <w:tab/>
      </w:r>
      <w:r w:rsidRPr="005349BE">
        <w:rPr>
          <w:rFonts w:ascii="Arial" w:hAnsi="Arial" w:cs="Arial"/>
        </w:rPr>
        <w:tab/>
      </w:r>
      <w:r w:rsidRPr="005349BE">
        <w:rPr>
          <w:rFonts w:ascii="Arial" w:hAnsi="Arial" w:cs="Arial"/>
        </w:rPr>
        <w:tab/>
      </w:r>
      <w:r w:rsidR="00D52A62" w:rsidRPr="00627B07">
        <w:rPr>
          <w:rFonts w:ascii="Arial" w:hAnsi="Arial" w:cs="Arial"/>
          <w:color w:val="000000" w:themeColor="text1"/>
        </w:rPr>
        <w:t xml:space="preserve">Colleen Stevens </w:t>
      </w:r>
    </w:p>
    <w:p w14:paraId="4D965EDD" w14:textId="77777777" w:rsidR="00301110" w:rsidRPr="005349BE" w:rsidRDefault="00301110">
      <w:pPr>
        <w:rPr>
          <w:rFonts w:ascii="Arial" w:hAnsi="Arial" w:cs="Arial"/>
        </w:rPr>
      </w:pPr>
      <w:r w:rsidRPr="005349BE">
        <w:rPr>
          <w:rFonts w:ascii="Arial" w:hAnsi="Arial" w:cs="Arial"/>
        </w:rPr>
        <w:tab/>
      </w:r>
      <w:r w:rsidRPr="005349BE">
        <w:rPr>
          <w:rFonts w:ascii="Arial" w:hAnsi="Arial" w:cs="Arial"/>
        </w:rPr>
        <w:tab/>
      </w:r>
      <w:r w:rsidRPr="005349BE">
        <w:rPr>
          <w:rFonts w:ascii="Arial" w:hAnsi="Arial" w:cs="Arial"/>
        </w:rPr>
        <w:tab/>
      </w:r>
      <w:r w:rsidRPr="005349BE">
        <w:rPr>
          <w:rFonts w:ascii="Arial" w:hAnsi="Arial" w:cs="Arial"/>
        </w:rPr>
        <w:tab/>
      </w:r>
      <w:r w:rsidRPr="005349BE">
        <w:rPr>
          <w:rFonts w:ascii="Arial" w:hAnsi="Arial" w:cs="Arial"/>
          <w:bCs/>
        </w:rPr>
        <w:t xml:space="preserve">PAPTG </w:t>
      </w:r>
      <w:r w:rsidRPr="005349BE">
        <w:rPr>
          <w:rFonts w:ascii="Arial" w:hAnsi="Arial" w:cs="Arial"/>
        </w:rPr>
        <w:t>Manager</w:t>
      </w:r>
    </w:p>
    <w:p w14:paraId="1CC21FED" w14:textId="77777777" w:rsidR="00301110" w:rsidRPr="005349BE" w:rsidRDefault="00301110">
      <w:pPr>
        <w:rPr>
          <w:rFonts w:ascii="Arial" w:hAnsi="Arial" w:cs="Arial"/>
        </w:rPr>
      </w:pPr>
      <w:r w:rsidRPr="005349BE">
        <w:rPr>
          <w:rFonts w:ascii="Arial" w:hAnsi="Arial" w:cs="Arial"/>
        </w:rPr>
        <w:tab/>
      </w:r>
      <w:r w:rsidRPr="005349BE">
        <w:rPr>
          <w:rFonts w:ascii="Arial" w:hAnsi="Arial" w:cs="Arial"/>
        </w:rPr>
        <w:tab/>
      </w:r>
      <w:r w:rsidRPr="005349BE">
        <w:rPr>
          <w:rFonts w:ascii="Arial" w:hAnsi="Arial" w:cs="Arial"/>
        </w:rPr>
        <w:tab/>
      </w:r>
      <w:r w:rsidRPr="005349BE">
        <w:rPr>
          <w:rFonts w:ascii="Arial" w:hAnsi="Arial" w:cs="Arial"/>
        </w:rPr>
        <w:tab/>
        <w:t>American Chemistry Council</w:t>
      </w:r>
    </w:p>
    <w:p w14:paraId="2AF5C160" w14:textId="798D5471" w:rsidR="00301110" w:rsidRPr="005349BE" w:rsidRDefault="00301110" w:rsidP="005349BE">
      <w:pPr>
        <w:pStyle w:val="Header"/>
        <w:tabs>
          <w:tab w:val="clear" w:pos="4320"/>
          <w:tab w:val="clear" w:pos="8640"/>
        </w:tabs>
        <w:rPr>
          <w:rFonts w:ascii="Arial" w:hAnsi="Arial" w:cs="Arial"/>
          <w:lang w:val="fr-FR"/>
        </w:rPr>
      </w:pPr>
      <w:r w:rsidRPr="005349BE">
        <w:rPr>
          <w:rFonts w:ascii="Arial" w:hAnsi="Arial" w:cs="Arial"/>
        </w:rPr>
        <w:tab/>
      </w:r>
      <w:r w:rsidRPr="005349BE">
        <w:rPr>
          <w:rFonts w:ascii="Arial" w:hAnsi="Arial" w:cs="Arial"/>
        </w:rPr>
        <w:tab/>
      </w:r>
      <w:r w:rsidRPr="005349BE">
        <w:rPr>
          <w:rFonts w:ascii="Arial" w:hAnsi="Arial" w:cs="Arial"/>
        </w:rPr>
        <w:tab/>
      </w:r>
      <w:r w:rsidRPr="005349BE">
        <w:rPr>
          <w:rFonts w:ascii="Arial" w:hAnsi="Arial" w:cs="Arial"/>
        </w:rPr>
        <w:tab/>
      </w:r>
    </w:p>
    <w:p w14:paraId="33ACFDAB" w14:textId="77777777" w:rsidR="006A2268" w:rsidRPr="005349BE" w:rsidRDefault="006A2268" w:rsidP="005349BE">
      <w:pPr>
        <w:jc w:val="center"/>
        <w:rPr>
          <w:rFonts w:ascii="Arial" w:hAnsi="Arial" w:cs="Arial"/>
        </w:rPr>
      </w:pPr>
      <w:r w:rsidRPr="005349BE">
        <w:rPr>
          <w:rFonts w:ascii="Arial" w:hAnsi="Arial" w:cs="Arial"/>
          <w:color w:val="000000"/>
        </w:rPr>
        <w:t>700 2</w:t>
      </w:r>
      <w:r w:rsidRPr="005349BE">
        <w:rPr>
          <w:rFonts w:ascii="Arial" w:hAnsi="Arial" w:cs="Arial"/>
          <w:color w:val="000000"/>
          <w:vertAlign w:val="superscript"/>
        </w:rPr>
        <w:t>nd</w:t>
      </w:r>
      <w:r w:rsidRPr="005349BE">
        <w:rPr>
          <w:rFonts w:ascii="Arial" w:hAnsi="Arial" w:cs="Arial"/>
          <w:color w:val="000000"/>
        </w:rPr>
        <w:t xml:space="preserve"> Street, NE | Washington, DC | 20002</w:t>
      </w:r>
    </w:p>
    <w:p w14:paraId="0E8C618A" w14:textId="477E964D" w:rsidR="006A2268" w:rsidRPr="00627B07" w:rsidRDefault="006A2268" w:rsidP="001F2360">
      <w:pPr>
        <w:jc w:val="center"/>
        <w:rPr>
          <w:rFonts w:ascii="Arial" w:hAnsi="Arial" w:cs="Arial"/>
          <w:color w:val="000000"/>
          <w:lang w:val="pt-BR"/>
        </w:rPr>
      </w:pPr>
      <w:r w:rsidRPr="00627B07">
        <w:rPr>
          <w:rFonts w:ascii="Arial" w:hAnsi="Arial" w:cs="Arial"/>
          <w:color w:val="000000"/>
          <w:lang w:val="pt-BR"/>
        </w:rPr>
        <w:t>O: (202) 249-671</w:t>
      </w:r>
      <w:r w:rsidR="00D52A62" w:rsidRPr="00627B07">
        <w:rPr>
          <w:rFonts w:ascii="Arial" w:hAnsi="Arial" w:cs="Arial"/>
          <w:color w:val="000000"/>
          <w:lang w:val="pt-BR"/>
        </w:rPr>
        <w:t>3</w:t>
      </w:r>
    </w:p>
    <w:p w14:paraId="2801F7AE" w14:textId="60CBAD6F" w:rsidR="00301110" w:rsidRPr="005349BE" w:rsidRDefault="001F2360" w:rsidP="005349BE">
      <w:pPr>
        <w:jc w:val="center"/>
        <w:rPr>
          <w:rFonts w:ascii="Arial" w:hAnsi="Arial" w:cs="Arial"/>
          <w:lang w:val="fr-FR"/>
        </w:rPr>
      </w:pPr>
      <w:r w:rsidRPr="00627B07">
        <w:rPr>
          <w:rFonts w:ascii="Arial" w:hAnsi="Arial" w:cs="Arial"/>
          <w:color w:val="000000"/>
          <w:lang w:val="pt-BR"/>
        </w:rPr>
        <w:t xml:space="preserve">E: </w:t>
      </w:r>
      <w:r w:rsidR="00D52A62" w:rsidRPr="00627B07">
        <w:rPr>
          <w:rFonts w:ascii="Arial" w:hAnsi="Arial" w:cs="Arial"/>
          <w:color w:val="000000" w:themeColor="text1"/>
          <w:lang w:val="fr-FR"/>
        </w:rPr>
        <w:t>Colleen_Stevens</w:t>
      </w:r>
      <w:r w:rsidR="00301110" w:rsidRPr="005349BE">
        <w:rPr>
          <w:rFonts w:ascii="Arial" w:hAnsi="Arial" w:cs="Arial"/>
          <w:lang w:val="fr-FR"/>
        </w:rPr>
        <w:t>@americanchemistry.com</w:t>
      </w:r>
    </w:p>
    <w:p w14:paraId="6E879E62" w14:textId="77777777" w:rsidR="00301110" w:rsidRPr="005349BE" w:rsidRDefault="00301110">
      <w:pPr>
        <w:rPr>
          <w:rFonts w:ascii="Arial" w:hAnsi="Arial" w:cs="Arial"/>
          <w:lang w:val="fr-FR"/>
        </w:rPr>
      </w:pPr>
    </w:p>
    <w:p w14:paraId="63D3FD13" w14:textId="315197D6" w:rsidR="00301110" w:rsidRPr="005349BE" w:rsidRDefault="00301110">
      <w:pPr>
        <w:rPr>
          <w:rFonts w:ascii="Arial" w:hAnsi="Arial" w:cs="Arial"/>
        </w:rPr>
      </w:pPr>
      <w:r w:rsidRPr="005349BE">
        <w:rPr>
          <w:rFonts w:ascii="Arial" w:hAnsi="Arial" w:cs="Arial"/>
        </w:rPr>
        <w:t>The PAPTG Manager will review the documentation package and respond to the candidate within 60 days of submittal regarding whether the candidate has been approved</w:t>
      </w:r>
      <w:r w:rsidR="007A1003" w:rsidRPr="005349BE">
        <w:rPr>
          <w:rFonts w:ascii="Arial" w:hAnsi="Arial" w:cs="Arial"/>
        </w:rPr>
        <w:t>.</w:t>
      </w:r>
      <w:r w:rsidR="007A1003">
        <w:rPr>
          <w:rFonts w:ascii="Arial" w:hAnsi="Arial" w:cs="Arial"/>
        </w:rPr>
        <w:t xml:space="preserve"> </w:t>
      </w:r>
      <w:r w:rsidRPr="005349BE">
        <w:rPr>
          <w:rFonts w:ascii="Arial" w:hAnsi="Arial" w:cs="Arial"/>
        </w:rPr>
        <w:t>Approvals are issued by the PAPTG Manager in accordance with demonstration of the criteria set out in section 3.0 of this document.</w:t>
      </w:r>
      <w:r w:rsidR="007A1003">
        <w:rPr>
          <w:rFonts w:ascii="Arial" w:hAnsi="Arial" w:cs="Arial"/>
        </w:rPr>
        <w:t xml:space="preserve"> </w:t>
      </w:r>
      <w:r w:rsidRPr="005349BE">
        <w:rPr>
          <w:rFonts w:ascii="Arial" w:hAnsi="Arial" w:cs="Arial"/>
        </w:rPr>
        <w:t>Approvals are valid from the date of issuance by the PAPTG Manager.</w:t>
      </w:r>
    </w:p>
    <w:p w14:paraId="56A0BC42" w14:textId="77777777" w:rsidR="00301110" w:rsidRPr="005349BE" w:rsidRDefault="00301110">
      <w:pPr>
        <w:rPr>
          <w:rFonts w:ascii="Arial" w:hAnsi="Arial" w:cs="Arial"/>
        </w:rPr>
      </w:pPr>
    </w:p>
    <w:p w14:paraId="6F632191" w14:textId="77777777" w:rsidR="0046610B" w:rsidRPr="005349BE" w:rsidRDefault="0046610B">
      <w:pPr>
        <w:rPr>
          <w:rFonts w:ascii="Arial" w:hAnsi="Arial" w:cs="Arial"/>
        </w:rPr>
      </w:pPr>
    </w:p>
    <w:p w14:paraId="490B9F9A" w14:textId="77777777" w:rsidR="0046610B" w:rsidRPr="005349BE" w:rsidRDefault="0046610B">
      <w:pPr>
        <w:rPr>
          <w:rFonts w:ascii="Arial" w:hAnsi="Arial" w:cs="Arial"/>
        </w:rPr>
      </w:pPr>
    </w:p>
    <w:p w14:paraId="5DF6AE63" w14:textId="77777777" w:rsidR="0046610B" w:rsidRPr="005349BE" w:rsidRDefault="0046610B">
      <w:pPr>
        <w:rPr>
          <w:rFonts w:ascii="Arial" w:hAnsi="Arial" w:cs="Arial"/>
        </w:rPr>
      </w:pPr>
    </w:p>
    <w:p w14:paraId="5B8CE4D4" w14:textId="77777777" w:rsidR="0046610B" w:rsidRPr="005349BE" w:rsidRDefault="0046610B">
      <w:pPr>
        <w:rPr>
          <w:rFonts w:ascii="Arial" w:hAnsi="Arial" w:cs="Arial"/>
        </w:rPr>
      </w:pPr>
    </w:p>
    <w:p w14:paraId="1C8E6822" w14:textId="77777777" w:rsidR="002B6FBB" w:rsidRDefault="002B6FBB">
      <w:pPr>
        <w:rPr>
          <w:rFonts w:ascii="Arial" w:hAnsi="Arial" w:cs="Arial"/>
          <w:b/>
        </w:rPr>
      </w:pPr>
    </w:p>
    <w:p w14:paraId="47338330" w14:textId="35230BF4" w:rsidR="00301110" w:rsidRPr="005349BE" w:rsidRDefault="00301110">
      <w:pPr>
        <w:rPr>
          <w:rFonts w:ascii="Arial" w:hAnsi="Arial" w:cs="Arial"/>
          <w:b/>
        </w:rPr>
      </w:pPr>
      <w:r w:rsidRPr="005349BE">
        <w:rPr>
          <w:rFonts w:ascii="Arial" w:hAnsi="Arial" w:cs="Arial"/>
          <w:b/>
        </w:rPr>
        <w:lastRenderedPageBreak/>
        <w:t>3.0</w:t>
      </w:r>
      <w:r w:rsidRPr="005349BE">
        <w:rPr>
          <w:rFonts w:ascii="Arial" w:hAnsi="Arial" w:cs="Arial"/>
          <w:b/>
        </w:rPr>
        <w:tab/>
        <w:t>Contents of Candidate Documentation Package</w:t>
      </w:r>
    </w:p>
    <w:p w14:paraId="1E3CB10A" w14:textId="77777777" w:rsidR="00301110" w:rsidRPr="005349BE" w:rsidRDefault="00301110">
      <w:pPr>
        <w:rPr>
          <w:rFonts w:ascii="Arial" w:hAnsi="Arial" w:cs="Arial"/>
        </w:rPr>
      </w:pPr>
    </w:p>
    <w:p w14:paraId="196095FE" w14:textId="77777777" w:rsidR="00301110" w:rsidRPr="005349BE" w:rsidRDefault="00301110">
      <w:pPr>
        <w:rPr>
          <w:rFonts w:ascii="Arial" w:hAnsi="Arial" w:cs="Arial"/>
        </w:rPr>
      </w:pPr>
      <w:r w:rsidRPr="005349BE">
        <w:rPr>
          <w:rFonts w:ascii="Arial" w:hAnsi="Arial" w:cs="Arial"/>
        </w:rPr>
        <w:t>For an auditor to be listed as an “approved auditor” in accordance with Appendix J of the ACC COP, his or her documentation package must demonstrate the following:</w:t>
      </w:r>
    </w:p>
    <w:p w14:paraId="2966DE15" w14:textId="77777777" w:rsidR="00301110" w:rsidRPr="005349BE" w:rsidRDefault="00301110">
      <w:pPr>
        <w:rPr>
          <w:rFonts w:ascii="Arial" w:hAnsi="Arial" w:cs="Arial"/>
        </w:rPr>
      </w:pPr>
    </w:p>
    <w:p w14:paraId="508D783B" w14:textId="77777777" w:rsidR="00301110" w:rsidRDefault="00301110">
      <w:pPr>
        <w:ind w:left="1440"/>
        <w:rPr>
          <w:rFonts w:ascii="Arial" w:hAnsi="Arial" w:cs="Arial"/>
        </w:rPr>
      </w:pPr>
    </w:p>
    <w:p w14:paraId="419B0470" w14:textId="77777777" w:rsidR="002D4EB0" w:rsidRPr="00627B07" w:rsidRDefault="002D4EB0" w:rsidP="002D4EB0">
      <w:pPr>
        <w:numPr>
          <w:ilvl w:val="0"/>
          <w:numId w:val="2"/>
        </w:numPr>
        <w:tabs>
          <w:tab w:val="clear" w:pos="1080"/>
        </w:tabs>
        <w:rPr>
          <w:rFonts w:ascii="Arial" w:hAnsi="Arial" w:cs="Arial"/>
          <w:b/>
          <w:color w:val="000000" w:themeColor="text1"/>
        </w:rPr>
      </w:pPr>
      <w:r w:rsidRPr="00627B07">
        <w:rPr>
          <w:rFonts w:ascii="Arial" w:hAnsi="Arial" w:cs="Arial"/>
          <w:b/>
          <w:color w:val="000000" w:themeColor="text1"/>
        </w:rPr>
        <w:t>Formal auditing or Candidate Data Package (CDP) preparation experience. This is demonstrated by any of the following documentation:</w:t>
      </w:r>
    </w:p>
    <w:p w14:paraId="73061E3E" w14:textId="77777777" w:rsidR="002D4EB0" w:rsidRPr="007A0E1D" w:rsidRDefault="002D4EB0" w:rsidP="002D4EB0">
      <w:pPr>
        <w:ind w:left="720"/>
        <w:rPr>
          <w:rFonts w:ascii="Arial" w:hAnsi="Arial" w:cs="Arial"/>
        </w:rPr>
      </w:pPr>
    </w:p>
    <w:p w14:paraId="4CC31D65" w14:textId="77777777" w:rsidR="002D4EB0" w:rsidRDefault="002D4EB0" w:rsidP="002D4EB0">
      <w:pPr>
        <w:numPr>
          <w:ilvl w:val="1"/>
          <w:numId w:val="2"/>
        </w:numPr>
        <w:rPr>
          <w:rFonts w:ascii="Arial" w:hAnsi="Arial" w:cs="Arial"/>
        </w:rPr>
      </w:pPr>
      <w:r w:rsidRPr="007A0E1D">
        <w:rPr>
          <w:rFonts w:ascii="Arial" w:hAnsi="Arial" w:cs="Arial"/>
        </w:rPr>
        <w:t>A written statement from the candidate or approved auditor that</w:t>
      </w:r>
      <w:r>
        <w:rPr>
          <w:rFonts w:ascii="Arial" w:hAnsi="Arial" w:cs="Arial"/>
        </w:rPr>
        <w:t xml:space="preserve"> </w:t>
      </w:r>
      <w:r w:rsidRPr="00627B07">
        <w:rPr>
          <w:rFonts w:ascii="Arial" w:hAnsi="Arial" w:cs="Arial"/>
          <w:color w:val="000000" w:themeColor="text1"/>
        </w:rPr>
        <w:t>either h</w:t>
      </w:r>
      <w:r w:rsidRPr="007A0E1D">
        <w:rPr>
          <w:rFonts w:ascii="Arial" w:hAnsi="Arial" w:cs="Arial"/>
        </w:rPr>
        <w:t xml:space="preserve">e or she has </w:t>
      </w:r>
    </w:p>
    <w:p w14:paraId="744B82AE" w14:textId="0828278D" w:rsidR="002D4EB0" w:rsidRDefault="002D4EB0" w:rsidP="002D4EB0">
      <w:pPr>
        <w:numPr>
          <w:ilvl w:val="2"/>
          <w:numId w:val="2"/>
        </w:numPr>
        <w:rPr>
          <w:rFonts w:ascii="Arial" w:hAnsi="Arial" w:cs="Arial"/>
        </w:rPr>
      </w:pPr>
      <w:r>
        <w:rPr>
          <w:rFonts w:ascii="Arial" w:hAnsi="Arial" w:cs="Arial"/>
        </w:rPr>
        <w:t xml:space="preserve">performed </w:t>
      </w:r>
      <w:r w:rsidRPr="007A0E1D">
        <w:rPr>
          <w:rFonts w:ascii="Arial" w:hAnsi="Arial" w:cs="Arial"/>
        </w:rPr>
        <w:t>at least one ACC COP audit as lead auditor</w:t>
      </w:r>
      <w:r>
        <w:rPr>
          <w:rFonts w:ascii="Arial" w:hAnsi="Arial" w:cs="Arial"/>
          <w:color w:val="FF0000"/>
        </w:rPr>
        <w:t xml:space="preserve"> </w:t>
      </w:r>
      <w:r w:rsidRPr="001A6904">
        <w:rPr>
          <w:rFonts w:ascii="Arial" w:hAnsi="Arial" w:cs="Arial"/>
        </w:rPr>
        <w:t>identifying the party(ies) audited and the audit date(s)</w:t>
      </w:r>
      <w:r>
        <w:rPr>
          <w:rFonts w:ascii="Arial" w:hAnsi="Arial" w:cs="Arial"/>
        </w:rPr>
        <w:t>, or</w:t>
      </w:r>
    </w:p>
    <w:p w14:paraId="0FE148FF" w14:textId="106EEB96" w:rsidR="002D4EB0" w:rsidRDefault="002D4EB0" w:rsidP="002D4EB0">
      <w:pPr>
        <w:numPr>
          <w:ilvl w:val="2"/>
          <w:numId w:val="2"/>
        </w:numPr>
        <w:rPr>
          <w:rFonts w:ascii="Arial" w:hAnsi="Arial" w:cs="Arial"/>
        </w:rPr>
      </w:pPr>
      <w:r>
        <w:rPr>
          <w:rFonts w:ascii="Arial" w:hAnsi="Arial" w:cs="Arial"/>
        </w:rPr>
        <w:t xml:space="preserve">performed </w:t>
      </w:r>
      <w:r w:rsidRPr="007A0E1D">
        <w:rPr>
          <w:rFonts w:ascii="Arial" w:hAnsi="Arial" w:cs="Arial"/>
        </w:rPr>
        <w:t>at least three ACC COP audits as assistant auditor</w:t>
      </w:r>
      <w:r>
        <w:rPr>
          <w:rFonts w:ascii="Arial" w:hAnsi="Arial" w:cs="Arial"/>
        </w:rPr>
        <w:t xml:space="preserve"> </w:t>
      </w:r>
      <w:r w:rsidRPr="001A6904">
        <w:rPr>
          <w:rFonts w:ascii="Arial" w:hAnsi="Arial" w:cs="Arial"/>
        </w:rPr>
        <w:t>identifying the party(ies) audited and the audit date(s)</w:t>
      </w:r>
      <w:r>
        <w:rPr>
          <w:rFonts w:ascii="Arial" w:hAnsi="Arial" w:cs="Arial"/>
        </w:rPr>
        <w:t>, o</w:t>
      </w:r>
      <w:r w:rsidR="004C207B">
        <w:rPr>
          <w:rFonts w:ascii="Arial" w:hAnsi="Arial" w:cs="Arial"/>
        </w:rPr>
        <w:t>r</w:t>
      </w:r>
    </w:p>
    <w:p w14:paraId="0DBD2F8E" w14:textId="2087B5EF" w:rsidR="002D4EB0" w:rsidRPr="00627B07" w:rsidRDefault="002D4EB0" w:rsidP="002D4EB0">
      <w:pPr>
        <w:numPr>
          <w:ilvl w:val="2"/>
          <w:numId w:val="2"/>
        </w:numPr>
        <w:rPr>
          <w:rFonts w:ascii="Arial" w:hAnsi="Arial" w:cs="Arial"/>
          <w:color w:val="000000" w:themeColor="text1"/>
        </w:rPr>
      </w:pPr>
      <w:r w:rsidRPr="00627B07">
        <w:rPr>
          <w:rFonts w:ascii="Arial" w:hAnsi="Arial" w:cs="Arial"/>
          <w:color w:val="000000" w:themeColor="text1"/>
        </w:rPr>
        <w:t>prepared at least five ACC audited Candidate Data Packages that were included in a company’s annual audit for compliance with the Code of Practice, identifying the number of audited Candidate Data Packages and the years developed/audited.</w:t>
      </w:r>
    </w:p>
    <w:p w14:paraId="4B095F54" w14:textId="77777777" w:rsidR="002D4EB0" w:rsidRPr="007A0E1D" w:rsidRDefault="002D4EB0">
      <w:pPr>
        <w:ind w:left="1440"/>
        <w:rPr>
          <w:rFonts w:ascii="Arial" w:hAnsi="Arial" w:cs="Arial"/>
        </w:rPr>
      </w:pPr>
    </w:p>
    <w:p w14:paraId="5E4A5110" w14:textId="77777777" w:rsidR="00301110" w:rsidRPr="007A0E1D" w:rsidRDefault="00301110">
      <w:pPr>
        <w:ind w:left="1440"/>
        <w:rPr>
          <w:rFonts w:ascii="Arial" w:hAnsi="Arial" w:cs="Arial"/>
        </w:rPr>
      </w:pPr>
      <w:r w:rsidRPr="007A0E1D">
        <w:rPr>
          <w:rFonts w:ascii="Arial" w:hAnsi="Arial" w:cs="Arial"/>
        </w:rPr>
        <w:tab/>
        <w:t>or</w:t>
      </w:r>
    </w:p>
    <w:p w14:paraId="6414C6A6" w14:textId="77777777" w:rsidR="00301110" w:rsidRPr="007A0E1D" w:rsidRDefault="00301110">
      <w:pPr>
        <w:ind w:left="1440"/>
        <w:rPr>
          <w:rFonts w:ascii="Arial" w:hAnsi="Arial" w:cs="Arial"/>
        </w:rPr>
      </w:pPr>
    </w:p>
    <w:p w14:paraId="0C15C778" w14:textId="77777777" w:rsidR="00301110" w:rsidRPr="007A0E1D" w:rsidRDefault="00301110">
      <w:pPr>
        <w:numPr>
          <w:ilvl w:val="1"/>
          <w:numId w:val="2"/>
        </w:numPr>
        <w:rPr>
          <w:rFonts w:ascii="Arial" w:hAnsi="Arial" w:cs="Arial"/>
        </w:rPr>
      </w:pPr>
      <w:r w:rsidRPr="007A0E1D">
        <w:rPr>
          <w:rFonts w:ascii="Arial" w:hAnsi="Arial" w:cs="Arial"/>
        </w:rPr>
        <w:t xml:space="preserve">A written statement from the candidate or approved auditor that he or she has performed at least one management system audit (e.g., ISO 9002, ISO 14000), identifying the type of audit </w:t>
      </w:r>
      <w:r w:rsidRPr="007A0E1D">
        <w:rPr>
          <w:rFonts w:ascii="Arial" w:hAnsi="Arial" w:cs="Arial"/>
          <w:bCs/>
        </w:rPr>
        <w:t>and the audit date;</w:t>
      </w:r>
      <w:r w:rsidRPr="007A0E1D">
        <w:rPr>
          <w:rFonts w:ascii="Arial" w:hAnsi="Arial" w:cs="Arial"/>
        </w:rPr>
        <w:t xml:space="preserve"> </w:t>
      </w:r>
    </w:p>
    <w:p w14:paraId="3A91EF0E" w14:textId="77777777" w:rsidR="00301110" w:rsidRPr="007A0E1D" w:rsidRDefault="00301110">
      <w:pPr>
        <w:ind w:left="1440"/>
        <w:rPr>
          <w:rFonts w:ascii="Arial" w:hAnsi="Arial" w:cs="Arial"/>
        </w:rPr>
      </w:pPr>
    </w:p>
    <w:p w14:paraId="0B8CC93A" w14:textId="77777777" w:rsidR="00301110" w:rsidRPr="007A0E1D" w:rsidRDefault="00301110">
      <w:pPr>
        <w:ind w:left="1440"/>
        <w:rPr>
          <w:rFonts w:ascii="Arial" w:hAnsi="Arial" w:cs="Arial"/>
        </w:rPr>
      </w:pPr>
      <w:r w:rsidRPr="007A0E1D">
        <w:rPr>
          <w:rFonts w:ascii="Arial" w:hAnsi="Arial" w:cs="Arial"/>
        </w:rPr>
        <w:tab/>
        <w:t>or</w:t>
      </w:r>
    </w:p>
    <w:p w14:paraId="33106115" w14:textId="77777777" w:rsidR="00301110" w:rsidRPr="007A0E1D" w:rsidRDefault="00301110">
      <w:pPr>
        <w:ind w:left="1440"/>
        <w:rPr>
          <w:rFonts w:ascii="Arial" w:hAnsi="Arial" w:cs="Arial"/>
        </w:rPr>
      </w:pPr>
    </w:p>
    <w:p w14:paraId="16692026" w14:textId="77777777" w:rsidR="00301110" w:rsidRPr="007A0E1D" w:rsidRDefault="00301110">
      <w:pPr>
        <w:numPr>
          <w:ilvl w:val="1"/>
          <w:numId w:val="2"/>
        </w:numPr>
        <w:rPr>
          <w:rFonts w:ascii="Arial" w:hAnsi="Arial" w:cs="Arial"/>
        </w:rPr>
      </w:pPr>
      <w:r w:rsidRPr="007A0E1D">
        <w:rPr>
          <w:rFonts w:ascii="Arial" w:hAnsi="Arial" w:cs="Arial"/>
        </w:rPr>
        <w:t>A current written statement of the candidate’s or approved auditor’s credentials from any national or international auditing organization (e.g., Certified Quality Auditor).</w:t>
      </w:r>
    </w:p>
    <w:p w14:paraId="5A030A26" w14:textId="77777777" w:rsidR="00301110" w:rsidRPr="007A0E1D" w:rsidRDefault="00301110">
      <w:pPr>
        <w:rPr>
          <w:rFonts w:ascii="Arial" w:hAnsi="Arial" w:cs="Arial"/>
        </w:rPr>
      </w:pPr>
    </w:p>
    <w:p w14:paraId="15B2BD4D" w14:textId="240EA677" w:rsidR="00301110" w:rsidRPr="005349BE" w:rsidRDefault="00301110" w:rsidP="00BB6830">
      <w:pPr>
        <w:pStyle w:val="ListParagraph"/>
        <w:numPr>
          <w:ilvl w:val="0"/>
          <w:numId w:val="2"/>
        </w:numPr>
        <w:rPr>
          <w:rFonts w:ascii="Arial" w:hAnsi="Arial" w:cs="Arial"/>
          <w:b/>
        </w:rPr>
      </w:pPr>
      <w:r w:rsidRPr="005349BE">
        <w:rPr>
          <w:rFonts w:ascii="Arial" w:hAnsi="Arial" w:cs="Arial"/>
          <w:b/>
        </w:rPr>
        <w:t>Knowledge of the ACC COP.</w:t>
      </w:r>
      <w:r w:rsidR="007A1003">
        <w:rPr>
          <w:rFonts w:ascii="Arial" w:hAnsi="Arial" w:cs="Arial"/>
          <w:b/>
        </w:rPr>
        <w:t xml:space="preserve"> </w:t>
      </w:r>
      <w:r w:rsidRPr="005349BE">
        <w:rPr>
          <w:rFonts w:ascii="Arial" w:hAnsi="Arial" w:cs="Arial"/>
          <w:b/>
        </w:rPr>
        <w:t>This is demonstrated by the following documentation:</w:t>
      </w:r>
    </w:p>
    <w:p w14:paraId="0514F331" w14:textId="77777777" w:rsidR="00301110" w:rsidRPr="007A0E1D" w:rsidRDefault="00301110">
      <w:pPr>
        <w:ind w:left="720"/>
        <w:rPr>
          <w:rFonts w:ascii="Arial" w:hAnsi="Arial" w:cs="Arial"/>
        </w:rPr>
      </w:pPr>
    </w:p>
    <w:p w14:paraId="0FC24578" w14:textId="6114F26E" w:rsidR="00301110" w:rsidRPr="005349BE" w:rsidRDefault="00301110">
      <w:pPr>
        <w:pStyle w:val="BodyTextIndent"/>
        <w:rPr>
          <w:rFonts w:ascii="Arial" w:hAnsi="Arial" w:cs="Arial"/>
        </w:rPr>
      </w:pPr>
      <w:r w:rsidRPr="007A0E1D">
        <w:rPr>
          <w:rFonts w:ascii="Arial" w:hAnsi="Arial" w:cs="Arial"/>
        </w:rPr>
        <w:t xml:space="preserve">A written statement from the candidate or approved auditor that he or she has </w:t>
      </w:r>
      <w:r w:rsidR="00CE055C" w:rsidRPr="007A0E1D">
        <w:rPr>
          <w:rFonts w:ascii="Arial" w:hAnsi="Arial" w:cs="Arial"/>
        </w:rPr>
        <w:t xml:space="preserve">completed </w:t>
      </w:r>
      <w:r w:rsidRPr="007A0E1D">
        <w:rPr>
          <w:rFonts w:ascii="Arial" w:hAnsi="Arial" w:cs="Arial"/>
        </w:rPr>
        <w:t xml:space="preserve">the most recent COP Auditor </w:t>
      </w:r>
      <w:r w:rsidR="00CE055C" w:rsidRPr="007A0E1D">
        <w:rPr>
          <w:rFonts w:ascii="Arial" w:hAnsi="Arial" w:cs="Arial"/>
        </w:rPr>
        <w:t>Training</w:t>
      </w:r>
      <w:r w:rsidRPr="005349BE">
        <w:rPr>
          <w:rStyle w:val="FootnoteReference"/>
          <w:rFonts w:ascii="Arial" w:hAnsi="Arial" w:cs="Arial"/>
        </w:rPr>
        <w:footnoteReference w:id="1"/>
      </w:r>
      <w:r w:rsidRPr="005349BE">
        <w:rPr>
          <w:rFonts w:ascii="Arial" w:hAnsi="Arial" w:cs="Arial"/>
        </w:rPr>
        <w:t xml:space="preserve"> sponsored by PAPTG, identifying the date of </w:t>
      </w:r>
      <w:r w:rsidR="00A86CCF" w:rsidRPr="005349BE">
        <w:rPr>
          <w:rFonts w:ascii="Arial" w:hAnsi="Arial" w:cs="Arial"/>
        </w:rPr>
        <w:t>completion</w:t>
      </w:r>
      <w:r w:rsidRPr="005349BE">
        <w:rPr>
          <w:rFonts w:ascii="Arial" w:hAnsi="Arial" w:cs="Arial"/>
        </w:rPr>
        <w:t>.</w:t>
      </w:r>
    </w:p>
    <w:p w14:paraId="2AEFB595" w14:textId="77777777" w:rsidR="00301110" w:rsidRPr="005349BE" w:rsidRDefault="00301110">
      <w:pPr>
        <w:ind w:left="720"/>
        <w:rPr>
          <w:rFonts w:ascii="Arial" w:hAnsi="Arial" w:cs="Arial"/>
        </w:rPr>
      </w:pPr>
    </w:p>
    <w:p w14:paraId="4915D651" w14:textId="7BA53F92" w:rsidR="00301110" w:rsidRPr="005349BE" w:rsidRDefault="00301110">
      <w:pPr>
        <w:numPr>
          <w:ilvl w:val="0"/>
          <w:numId w:val="4"/>
        </w:numPr>
        <w:rPr>
          <w:rFonts w:ascii="Arial" w:hAnsi="Arial" w:cs="Arial"/>
          <w:b/>
        </w:rPr>
      </w:pPr>
      <w:r w:rsidRPr="005349BE">
        <w:rPr>
          <w:rFonts w:ascii="Arial" w:hAnsi="Arial" w:cs="Arial"/>
          <w:b/>
        </w:rPr>
        <w:t>Absence of conflicts of interest. This is demonstrated by the following</w:t>
      </w:r>
      <w:r w:rsidR="00C6537A">
        <w:rPr>
          <w:rFonts w:ascii="Arial" w:hAnsi="Arial" w:cs="Arial"/>
          <w:b/>
        </w:rPr>
        <w:t xml:space="preserve"> documentation:</w:t>
      </w:r>
    </w:p>
    <w:p w14:paraId="54042F90" w14:textId="77777777" w:rsidR="00301110" w:rsidRPr="005349BE" w:rsidRDefault="00301110">
      <w:pPr>
        <w:rPr>
          <w:rFonts w:ascii="Arial" w:hAnsi="Arial" w:cs="Arial"/>
        </w:rPr>
      </w:pPr>
    </w:p>
    <w:p w14:paraId="3FA193BC" w14:textId="77777777" w:rsidR="00301110" w:rsidRPr="005349BE" w:rsidRDefault="00301110">
      <w:pPr>
        <w:ind w:left="1440"/>
        <w:rPr>
          <w:rFonts w:ascii="Arial" w:hAnsi="Arial" w:cs="Arial"/>
        </w:rPr>
      </w:pPr>
      <w:r w:rsidRPr="005349BE">
        <w:rPr>
          <w:rFonts w:ascii="Arial" w:hAnsi="Arial" w:cs="Arial"/>
        </w:rPr>
        <w:t>(a) A written statement from the candidate or approved auditor that he or she:</w:t>
      </w:r>
    </w:p>
    <w:p w14:paraId="34AD66C5" w14:textId="77777777" w:rsidR="00301110" w:rsidRPr="005349BE" w:rsidRDefault="00301110">
      <w:pPr>
        <w:ind w:left="180"/>
        <w:rPr>
          <w:rFonts w:ascii="Arial" w:hAnsi="Arial" w:cs="Arial"/>
        </w:rPr>
      </w:pPr>
    </w:p>
    <w:p w14:paraId="7B4C5460" w14:textId="0C1A9AB7" w:rsidR="00301110" w:rsidRPr="005349BE" w:rsidRDefault="00301110">
      <w:pPr>
        <w:numPr>
          <w:ilvl w:val="0"/>
          <w:numId w:val="13"/>
        </w:numPr>
        <w:tabs>
          <w:tab w:val="clear" w:pos="900"/>
          <w:tab w:val="num" w:pos="1440"/>
        </w:tabs>
        <w:ind w:left="1980" w:hanging="180"/>
        <w:rPr>
          <w:rFonts w:ascii="Arial" w:hAnsi="Arial" w:cs="Arial"/>
        </w:rPr>
      </w:pPr>
      <w:r w:rsidRPr="005349BE">
        <w:rPr>
          <w:rFonts w:ascii="Arial" w:hAnsi="Arial" w:cs="Arial"/>
        </w:rPr>
        <w:t>Is not a</w:t>
      </w:r>
      <w:r w:rsidR="0030578A">
        <w:rPr>
          <w:rFonts w:ascii="Arial" w:hAnsi="Arial" w:cs="Arial"/>
        </w:rPr>
        <w:t xml:space="preserve">n employee </w:t>
      </w:r>
      <w:r w:rsidR="0091080E">
        <w:rPr>
          <w:rFonts w:ascii="Arial" w:hAnsi="Arial" w:cs="Arial"/>
        </w:rPr>
        <w:t>or</w:t>
      </w:r>
      <w:r w:rsidRPr="005349BE">
        <w:rPr>
          <w:rFonts w:ascii="Arial" w:hAnsi="Arial" w:cs="Arial"/>
        </w:rPr>
        <w:t xml:space="preserve"> </w:t>
      </w:r>
      <w:r w:rsidR="0030578A">
        <w:rPr>
          <w:rFonts w:ascii="Arial" w:hAnsi="Arial" w:cs="Arial"/>
        </w:rPr>
        <w:t xml:space="preserve">contractor* </w:t>
      </w:r>
      <w:r w:rsidRPr="005349BE">
        <w:rPr>
          <w:rFonts w:ascii="Arial" w:hAnsi="Arial" w:cs="Arial"/>
        </w:rPr>
        <w:t>of the American Chemistry Council’s Petroleum Additives Panel (PAP) or any of its work/task groups;</w:t>
      </w:r>
    </w:p>
    <w:p w14:paraId="3A4DEBA6" w14:textId="3D04C0C9" w:rsidR="00301110" w:rsidRPr="005349BE" w:rsidRDefault="00301110">
      <w:pPr>
        <w:numPr>
          <w:ilvl w:val="0"/>
          <w:numId w:val="13"/>
        </w:numPr>
        <w:tabs>
          <w:tab w:val="clear" w:pos="900"/>
          <w:tab w:val="num" w:pos="1440"/>
        </w:tabs>
        <w:ind w:left="1980" w:hanging="180"/>
        <w:rPr>
          <w:rFonts w:ascii="Arial" w:hAnsi="Arial" w:cs="Arial"/>
        </w:rPr>
      </w:pPr>
      <w:r w:rsidRPr="005349BE">
        <w:rPr>
          <w:rFonts w:ascii="Arial" w:hAnsi="Arial" w:cs="Arial"/>
        </w:rPr>
        <w:t>Has not been</w:t>
      </w:r>
      <w:r w:rsidR="0030578A">
        <w:rPr>
          <w:rFonts w:ascii="Arial" w:hAnsi="Arial" w:cs="Arial"/>
        </w:rPr>
        <w:t xml:space="preserve"> employed by or </w:t>
      </w:r>
      <w:r w:rsidR="0091080E" w:rsidRPr="005349BE">
        <w:rPr>
          <w:rFonts w:ascii="Arial" w:hAnsi="Arial" w:cs="Arial"/>
        </w:rPr>
        <w:t>a contractor</w:t>
      </w:r>
      <w:r w:rsidR="0030578A">
        <w:rPr>
          <w:rFonts w:ascii="Arial" w:hAnsi="Arial" w:cs="Arial"/>
        </w:rPr>
        <w:t>*</w:t>
      </w:r>
      <w:r w:rsidR="0091080E">
        <w:rPr>
          <w:rFonts w:ascii="Arial" w:hAnsi="Arial" w:cs="Arial"/>
        </w:rPr>
        <w:t xml:space="preserve"> of </w:t>
      </w:r>
      <w:r w:rsidRPr="005349BE">
        <w:rPr>
          <w:rFonts w:ascii="Arial" w:hAnsi="Arial" w:cs="Arial"/>
        </w:rPr>
        <w:t xml:space="preserve">a PAP member company within </w:t>
      </w:r>
      <w:r w:rsidR="00B46CCA">
        <w:rPr>
          <w:rFonts w:ascii="Arial" w:hAnsi="Arial" w:cs="Arial"/>
        </w:rPr>
        <w:t>six (6)</w:t>
      </w:r>
      <w:r w:rsidRPr="005349BE">
        <w:rPr>
          <w:rFonts w:ascii="Arial" w:hAnsi="Arial" w:cs="Arial"/>
        </w:rPr>
        <w:t xml:space="preserve"> months from the date of submittal of the candidate documentation package;</w:t>
      </w:r>
    </w:p>
    <w:p w14:paraId="5A56140C" w14:textId="6E3159E1" w:rsidR="00301110" w:rsidRPr="005349BE" w:rsidRDefault="00301110">
      <w:pPr>
        <w:numPr>
          <w:ilvl w:val="0"/>
          <w:numId w:val="13"/>
        </w:numPr>
        <w:tabs>
          <w:tab w:val="clear" w:pos="900"/>
          <w:tab w:val="num" w:pos="1440"/>
        </w:tabs>
        <w:ind w:left="1980" w:hanging="180"/>
        <w:rPr>
          <w:rFonts w:ascii="Arial" w:hAnsi="Arial" w:cs="Arial"/>
        </w:rPr>
      </w:pPr>
      <w:r w:rsidRPr="005349BE">
        <w:rPr>
          <w:rFonts w:ascii="Arial" w:hAnsi="Arial" w:cs="Arial"/>
        </w:rPr>
        <w:t>Is not a</w:t>
      </w:r>
      <w:r w:rsidR="0030578A">
        <w:rPr>
          <w:rFonts w:ascii="Arial" w:hAnsi="Arial" w:cs="Arial"/>
        </w:rPr>
        <w:t xml:space="preserve">n employee or </w:t>
      </w:r>
      <w:r w:rsidR="0091080E" w:rsidRPr="005349BE">
        <w:rPr>
          <w:rFonts w:ascii="Arial" w:hAnsi="Arial" w:cs="Arial"/>
        </w:rPr>
        <w:t>contractor</w:t>
      </w:r>
      <w:r w:rsidR="0091080E">
        <w:rPr>
          <w:rFonts w:ascii="Arial" w:hAnsi="Arial" w:cs="Arial"/>
        </w:rPr>
        <w:t xml:space="preserve">* </w:t>
      </w:r>
      <w:r w:rsidRPr="005349BE">
        <w:rPr>
          <w:rFonts w:ascii="Arial" w:hAnsi="Arial" w:cs="Arial"/>
        </w:rPr>
        <w:t xml:space="preserve">of a test sponsor registering tests under the COP or a test laboratory performing tests under the COP; and </w:t>
      </w:r>
    </w:p>
    <w:p w14:paraId="334BFAE9" w14:textId="0DA6238A" w:rsidR="00301110" w:rsidRPr="002B6FBB" w:rsidRDefault="00301110">
      <w:pPr>
        <w:numPr>
          <w:ilvl w:val="0"/>
          <w:numId w:val="13"/>
        </w:numPr>
        <w:tabs>
          <w:tab w:val="clear" w:pos="900"/>
          <w:tab w:val="num" w:pos="1440"/>
        </w:tabs>
        <w:ind w:left="1980" w:hanging="180"/>
        <w:rPr>
          <w:rFonts w:ascii="Arial" w:hAnsi="Arial" w:cs="Arial"/>
        </w:rPr>
      </w:pPr>
      <w:r w:rsidRPr="005349BE">
        <w:rPr>
          <w:rFonts w:ascii="Arial" w:hAnsi="Arial" w:cs="Arial"/>
        </w:rPr>
        <w:t>Has not been</w:t>
      </w:r>
      <w:r w:rsidR="0030578A" w:rsidRPr="0030578A">
        <w:rPr>
          <w:rFonts w:ascii="Arial" w:hAnsi="Arial" w:cs="Arial"/>
        </w:rPr>
        <w:t xml:space="preserve"> </w:t>
      </w:r>
      <w:r w:rsidR="0030578A" w:rsidRPr="005349BE">
        <w:rPr>
          <w:rFonts w:ascii="Arial" w:hAnsi="Arial" w:cs="Arial"/>
        </w:rPr>
        <w:t>employed by</w:t>
      </w:r>
      <w:r w:rsidR="0030578A">
        <w:rPr>
          <w:rFonts w:ascii="Arial" w:hAnsi="Arial" w:cs="Arial"/>
        </w:rPr>
        <w:t xml:space="preserve"> or</w:t>
      </w:r>
      <w:r w:rsidRPr="005349BE">
        <w:rPr>
          <w:rFonts w:ascii="Arial" w:hAnsi="Arial" w:cs="Arial"/>
        </w:rPr>
        <w:t xml:space="preserve"> </w:t>
      </w:r>
      <w:r w:rsidR="0091080E" w:rsidRPr="005349BE">
        <w:rPr>
          <w:rFonts w:ascii="Arial" w:hAnsi="Arial" w:cs="Arial"/>
        </w:rPr>
        <w:t>a contractor</w:t>
      </w:r>
      <w:r w:rsidR="0030578A">
        <w:rPr>
          <w:rFonts w:ascii="Arial" w:hAnsi="Arial" w:cs="Arial"/>
        </w:rPr>
        <w:t>*</w:t>
      </w:r>
      <w:r w:rsidR="0091080E">
        <w:rPr>
          <w:rFonts w:ascii="Arial" w:hAnsi="Arial" w:cs="Arial"/>
        </w:rPr>
        <w:t xml:space="preserve"> of </w:t>
      </w:r>
      <w:r w:rsidRPr="005349BE">
        <w:rPr>
          <w:rFonts w:ascii="Arial" w:hAnsi="Arial" w:cs="Arial"/>
        </w:rPr>
        <w:t xml:space="preserve">a test sponsor registering tests under the COP or a test laboratory performing tests under the COP within </w:t>
      </w:r>
      <w:r w:rsidR="00B46CCA">
        <w:rPr>
          <w:rFonts w:ascii="Arial" w:hAnsi="Arial" w:cs="Arial"/>
        </w:rPr>
        <w:t>six (6)</w:t>
      </w:r>
      <w:r w:rsidR="00B46CCA" w:rsidRPr="005349BE">
        <w:rPr>
          <w:rFonts w:ascii="Arial" w:hAnsi="Arial" w:cs="Arial"/>
        </w:rPr>
        <w:t xml:space="preserve"> </w:t>
      </w:r>
      <w:r w:rsidRPr="005349BE">
        <w:rPr>
          <w:rFonts w:ascii="Arial" w:hAnsi="Arial" w:cs="Arial"/>
        </w:rPr>
        <w:t xml:space="preserve">months </w:t>
      </w:r>
      <w:r w:rsidRPr="002B6FBB">
        <w:rPr>
          <w:rFonts w:ascii="Arial" w:hAnsi="Arial" w:cs="Arial"/>
        </w:rPr>
        <w:t>from the date of submittal of the candidate documentation package.</w:t>
      </w:r>
    </w:p>
    <w:p w14:paraId="29373C36" w14:textId="77777777" w:rsidR="002F477C" w:rsidRDefault="002F477C" w:rsidP="002F477C">
      <w:pPr>
        <w:rPr>
          <w:rFonts w:ascii="Arial" w:hAnsi="Arial" w:cs="Arial"/>
        </w:rPr>
      </w:pPr>
    </w:p>
    <w:p w14:paraId="3FF8D371" w14:textId="0BD83BD9" w:rsidR="00CC48E8" w:rsidRDefault="00CC48E8">
      <w:pPr>
        <w:rPr>
          <w:rFonts w:ascii="Arial" w:hAnsi="Arial" w:cs="Arial"/>
        </w:rPr>
      </w:pPr>
      <w:r w:rsidRPr="00CC48E8">
        <w:rPr>
          <w:rFonts w:ascii="Arial" w:hAnsi="Arial" w:cs="Arial"/>
        </w:rPr>
        <w:t>*</w:t>
      </w:r>
      <w:r w:rsidR="003C4A8B">
        <w:rPr>
          <w:rFonts w:ascii="Arial" w:hAnsi="Arial" w:cs="Arial"/>
        </w:rPr>
        <w:t>E</w:t>
      </w:r>
      <w:r w:rsidRPr="00CC48E8">
        <w:rPr>
          <w:rFonts w:ascii="Arial" w:hAnsi="Arial" w:cs="Arial"/>
        </w:rPr>
        <w:t>xception</w:t>
      </w:r>
      <w:r w:rsidR="003C4A8B">
        <w:rPr>
          <w:rFonts w:ascii="Arial" w:hAnsi="Arial" w:cs="Arial"/>
        </w:rPr>
        <w:t xml:space="preserve"> for </w:t>
      </w:r>
      <w:r w:rsidR="00F71949">
        <w:rPr>
          <w:rFonts w:ascii="Arial" w:hAnsi="Arial" w:cs="Arial"/>
        </w:rPr>
        <w:t xml:space="preserve">a </w:t>
      </w:r>
      <w:r w:rsidR="003C4A8B">
        <w:rPr>
          <w:rFonts w:ascii="Arial" w:hAnsi="Arial" w:cs="Arial"/>
        </w:rPr>
        <w:t>contractor</w:t>
      </w:r>
      <w:r w:rsidRPr="00CC48E8">
        <w:rPr>
          <w:rFonts w:ascii="Arial" w:hAnsi="Arial" w:cs="Arial"/>
        </w:rPr>
        <w:t xml:space="preserve">: Work related to audits or audit-related activities </w:t>
      </w:r>
      <w:r>
        <w:rPr>
          <w:rFonts w:ascii="Arial" w:hAnsi="Arial" w:cs="Arial"/>
        </w:rPr>
        <w:t xml:space="preserve">is allowed if it does not </w:t>
      </w:r>
      <w:r w:rsidRPr="00CC48E8">
        <w:rPr>
          <w:rFonts w:ascii="Arial" w:hAnsi="Arial" w:cs="Arial"/>
        </w:rPr>
        <w:t>support or involve the COP</w:t>
      </w:r>
      <w:r>
        <w:rPr>
          <w:rFonts w:ascii="Arial" w:hAnsi="Arial" w:cs="Arial"/>
        </w:rPr>
        <w:t>.</w:t>
      </w:r>
    </w:p>
    <w:p w14:paraId="576443DF" w14:textId="77777777" w:rsidR="00CC48E8" w:rsidRPr="002B6FBB" w:rsidRDefault="00CC48E8">
      <w:pPr>
        <w:rPr>
          <w:rFonts w:ascii="Arial" w:hAnsi="Arial" w:cs="Arial"/>
        </w:rPr>
      </w:pPr>
    </w:p>
    <w:p w14:paraId="72BA5388" w14:textId="025491DF" w:rsidR="00301110" w:rsidRPr="002B6FBB" w:rsidRDefault="00301110">
      <w:pPr>
        <w:ind w:left="1800" w:hanging="360"/>
        <w:rPr>
          <w:rFonts w:ascii="Arial" w:hAnsi="Arial" w:cs="Arial"/>
        </w:rPr>
      </w:pPr>
      <w:r w:rsidRPr="002B6FBB">
        <w:rPr>
          <w:rFonts w:ascii="Arial" w:hAnsi="Arial" w:cs="Arial"/>
        </w:rPr>
        <w:t>(b) The written statement regarding absence of conflicts of interest must, after initial submittal, be kept current by the candidate or approved auditor with revised submittals.</w:t>
      </w:r>
      <w:r w:rsidR="007A1003">
        <w:rPr>
          <w:rFonts w:ascii="Arial" w:hAnsi="Arial" w:cs="Arial"/>
        </w:rPr>
        <w:t xml:space="preserve"> </w:t>
      </w:r>
      <w:r w:rsidRPr="002B6FBB">
        <w:rPr>
          <w:rFonts w:ascii="Arial" w:hAnsi="Arial" w:cs="Arial"/>
        </w:rPr>
        <w:t xml:space="preserve">A revised submittal must be received by the PAPTG Manager within 30 days of the event resulting in a change in status. </w:t>
      </w:r>
    </w:p>
    <w:p w14:paraId="735FB79C" w14:textId="77777777" w:rsidR="00FE5961" w:rsidRPr="002B6FBB" w:rsidRDefault="00FE5961">
      <w:pPr>
        <w:rPr>
          <w:rFonts w:ascii="Arial" w:hAnsi="Arial" w:cs="Arial"/>
        </w:rPr>
      </w:pPr>
    </w:p>
    <w:p w14:paraId="7A84A2B1" w14:textId="77777777" w:rsidR="00301110" w:rsidRPr="002B6FBB" w:rsidRDefault="00301110">
      <w:pPr>
        <w:rPr>
          <w:rFonts w:ascii="Arial" w:hAnsi="Arial" w:cs="Arial"/>
          <w:b/>
        </w:rPr>
      </w:pPr>
      <w:r w:rsidRPr="002B6FBB">
        <w:rPr>
          <w:rFonts w:ascii="Arial" w:hAnsi="Arial" w:cs="Arial"/>
          <w:b/>
        </w:rPr>
        <w:t>4.0</w:t>
      </w:r>
      <w:r w:rsidRPr="002B6FBB">
        <w:rPr>
          <w:rFonts w:ascii="Arial" w:hAnsi="Arial" w:cs="Arial"/>
          <w:b/>
        </w:rPr>
        <w:tab/>
        <w:t xml:space="preserve">Duration of Approval </w:t>
      </w:r>
    </w:p>
    <w:p w14:paraId="4D62624D" w14:textId="77777777" w:rsidR="00301110" w:rsidRPr="002B6FBB" w:rsidRDefault="00301110">
      <w:pPr>
        <w:ind w:left="180"/>
        <w:rPr>
          <w:rFonts w:ascii="Arial" w:hAnsi="Arial" w:cs="Arial"/>
          <w:b/>
        </w:rPr>
      </w:pPr>
    </w:p>
    <w:p w14:paraId="52620381" w14:textId="70414932" w:rsidR="00301110" w:rsidRPr="002B6FBB" w:rsidRDefault="00301110">
      <w:pPr>
        <w:rPr>
          <w:rFonts w:ascii="Arial" w:hAnsi="Arial" w:cs="Arial"/>
        </w:rPr>
      </w:pPr>
      <w:r w:rsidRPr="002B6FBB">
        <w:rPr>
          <w:rFonts w:ascii="Arial" w:hAnsi="Arial" w:cs="Arial"/>
        </w:rPr>
        <w:t>There is no automatic expiration period or term for an auditor approval.</w:t>
      </w:r>
      <w:r w:rsidR="007A1003">
        <w:rPr>
          <w:rFonts w:ascii="Arial" w:hAnsi="Arial" w:cs="Arial"/>
        </w:rPr>
        <w:t xml:space="preserve"> </w:t>
      </w:r>
      <w:r w:rsidRPr="002B6FBB">
        <w:rPr>
          <w:rFonts w:ascii="Arial" w:hAnsi="Arial" w:cs="Arial"/>
        </w:rPr>
        <w:t>Once an auditor receives notice of an approval, the approval will continue to be effective until the documentation package on file no longer satisfies the criteria set out in section 3.0 above.</w:t>
      </w:r>
    </w:p>
    <w:p w14:paraId="152D5C69" w14:textId="77777777" w:rsidR="00301110" w:rsidRPr="002B6FBB" w:rsidRDefault="00301110">
      <w:pPr>
        <w:rPr>
          <w:rFonts w:ascii="Arial" w:hAnsi="Arial" w:cs="Arial"/>
        </w:rPr>
      </w:pPr>
    </w:p>
    <w:p w14:paraId="083ED4E1" w14:textId="77777777" w:rsidR="00301110" w:rsidRPr="002B6FBB" w:rsidRDefault="00301110">
      <w:pPr>
        <w:numPr>
          <w:ilvl w:val="0"/>
          <w:numId w:val="9"/>
        </w:numPr>
        <w:tabs>
          <w:tab w:val="clear" w:pos="360"/>
        </w:tabs>
        <w:ind w:left="720" w:hanging="720"/>
        <w:rPr>
          <w:rFonts w:ascii="Arial" w:hAnsi="Arial" w:cs="Arial"/>
          <w:b/>
        </w:rPr>
      </w:pPr>
      <w:r w:rsidRPr="002B6FBB">
        <w:rPr>
          <w:rFonts w:ascii="Arial" w:hAnsi="Arial" w:cs="Arial"/>
          <w:b/>
        </w:rPr>
        <w:t>Denial of Approval</w:t>
      </w:r>
    </w:p>
    <w:p w14:paraId="6D798012" w14:textId="77777777" w:rsidR="00301110" w:rsidRPr="002B6FBB" w:rsidRDefault="00301110">
      <w:pPr>
        <w:ind w:left="180"/>
        <w:rPr>
          <w:rFonts w:ascii="Arial" w:hAnsi="Arial" w:cs="Arial"/>
          <w:b/>
        </w:rPr>
      </w:pPr>
    </w:p>
    <w:p w14:paraId="6933258D" w14:textId="451B105A" w:rsidR="00301110" w:rsidRPr="002B6FBB" w:rsidRDefault="00301110">
      <w:pPr>
        <w:rPr>
          <w:rFonts w:ascii="Arial" w:hAnsi="Arial" w:cs="Arial"/>
        </w:rPr>
      </w:pPr>
      <w:r w:rsidRPr="002B6FBB">
        <w:rPr>
          <w:rFonts w:ascii="Arial" w:hAnsi="Arial" w:cs="Arial"/>
        </w:rPr>
        <w:t xml:space="preserve">In the event that the </w:t>
      </w:r>
      <w:r w:rsidRPr="002B6FBB">
        <w:rPr>
          <w:rFonts w:ascii="Arial" w:hAnsi="Arial" w:cs="Arial"/>
          <w:bCs/>
        </w:rPr>
        <w:t xml:space="preserve">PAPTG </w:t>
      </w:r>
      <w:r w:rsidRPr="002B6FBB">
        <w:rPr>
          <w:rFonts w:ascii="Arial" w:hAnsi="Arial" w:cs="Arial"/>
        </w:rPr>
        <w:t>Manager issues a denial of approval, he or she will provide to the candidate a written explanation identifying those elements of the candidate documentation package that do not satisfy approval requirements.</w:t>
      </w:r>
      <w:r w:rsidR="007A1003">
        <w:rPr>
          <w:rFonts w:ascii="Arial" w:hAnsi="Arial" w:cs="Arial"/>
        </w:rPr>
        <w:t xml:space="preserve"> </w:t>
      </w:r>
      <w:r w:rsidRPr="002B6FBB">
        <w:rPr>
          <w:rFonts w:ascii="Arial" w:hAnsi="Arial" w:cs="Arial"/>
        </w:rPr>
        <w:t>The candidate may resubmit the documentation package, or a revised package, for reconsideration at any time.</w:t>
      </w:r>
    </w:p>
    <w:p w14:paraId="6A348B88" w14:textId="77777777" w:rsidR="00301110" w:rsidRPr="002B6FBB" w:rsidRDefault="00301110">
      <w:pPr>
        <w:rPr>
          <w:rFonts w:ascii="Arial" w:hAnsi="Arial" w:cs="Arial"/>
        </w:rPr>
      </w:pPr>
    </w:p>
    <w:p w14:paraId="7CD9BD2A" w14:textId="77777777" w:rsidR="00301110" w:rsidRPr="002B6FBB" w:rsidRDefault="00301110">
      <w:pPr>
        <w:numPr>
          <w:ilvl w:val="0"/>
          <w:numId w:val="6"/>
        </w:numPr>
        <w:tabs>
          <w:tab w:val="clear" w:pos="540"/>
          <w:tab w:val="num" w:pos="720"/>
        </w:tabs>
        <w:ind w:hanging="540"/>
        <w:rPr>
          <w:rFonts w:ascii="Arial" w:hAnsi="Arial" w:cs="Arial"/>
          <w:b/>
        </w:rPr>
      </w:pPr>
      <w:r w:rsidRPr="002B6FBB">
        <w:rPr>
          <w:rFonts w:ascii="Arial" w:hAnsi="Arial" w:cs="Arial"/>
          <w:b/>
        </w:rPr>
        <w:t>Withdrawal of Auditor Approval</w:t>
      </w:r>
    </w:p>
    <w:p w14:paraId="483AEF84" w14:textId="77777777" w:rsidR="00301110" w:rsidRPr="002B6FBB" w:rsidRDefault="00301110">
      <w:pPr>
        <w:ind w:left="180"/>
        <w:rPr>
          <w:rFonts w:ascii="Arial" w:hAnsi="Arial" w:cs="Arial"/>
        </w:rPr>
      </w:pPr>
    </w:p>
    <w:p w14:paraId="18036D27" w14:textId="77777777" w:rsidR="00301110" w:rsidRPr="002B6FBB" w:rsidRDefault="00301110">
      <w:pPr>
        <w:rPr>
          <w:rFonts w:ascii="Arial" w:hAnsi="Arial" w:cs="Arial"/>
        </w:rPr>
      </w:pPr>
      <w:r w:rsidRPr="002B6FBB">
        <w:rPr>
          <w:rFonts w:ascii="Arial" w:hAnsi="Arial" w:cs="Arial"/>
        </w:rPr>
        <w:t xml:space="preserve">Auditor approval will be withdrawn under the following circumstances: </w:t>
      </w:r>
    </w:p>
    <w:p w14:paraId="567F2E9C" w14:textId="77777777" w:rsidR="00301110" w:rsidRPr="002B6FBB" w:rsidRDefault="00301110">
      <w:pPr>
        <w:rPr>
          <w:rFonts w:ascii="Arial" w:hAnsi="Arial" w:cs="Arial"/>
        </w:rPr>
      </w:pPr>
    </w:p>
    <w:p w14:paraId="682BEE69" w14:textId="0A46BEC8" w:rsidR="00301110" w:rsidRPr="002B6FBB" w:rsidRDefault="00301110" w:rsidP="002A4DBE">
      <w:pPr>
        <w:numPr>
          <w:ilvl w:val="0"/>
          <w:numId w:val="8"/>
        </w:numPr>
        <w:tabs>
          <w:tab w:val="clear" w:pos="1440"/>
          <w:tab w:val="num" w:pos="1080"/>
        </w:tabs>
        <w:ind w:left="1080" w:hanging="360"/>
        <w:rPr>
          <w:rFonts w:ascii="Arial" w:hAnsi="Arial" w:cs="Arial"/>
        </w:rPr>
      </w:pPr>
      <w:r w:rsidRPr="002B6FBB">
        <w:rPr>
          <w:rFonts w:ascii="Arial" w:hAnsi="Arial" w:cs="Arial"/>
          <w:b/>
        </w:rPr>
        <w:t xml:space="preserve">Failure to </w:t>
      </w:r>
      <w:r w:rsidR="001523BA" w:rsidRPr="002B6FBB">
        <w:rPr>
          <w:rFonts w:ascii="Arial" w:hAnsi="Arial" w:cs="Arial"/>
          <w:b/>
        </w:rPr>
        <w:t xml:space="preserve">complete </w:t>
      </w:r>
      <w:r w:rsidRPr="002B6FBB">
        <w:rPr>
          <w:rFonts w:ascii="Arial" w:hAnsi="Arial" w:cs="Arial"/>
          <w:b/>
        </w:rPr>
        <w:t>the most recent COP Auditor</w:t>
      </w:r>
      <w:r w:rsidR="00CE055C" w:rsidRPr="002B6FBB">
        <w:rPr>
          <w:rFonts w:ascii="Arial" w:hAnsi="Arial" w:cs="Arial"/>
          <w:b/>
        </w:rPr>
        <w:t xml:space="preserve"> Training</w:t>
      </w:r>
      <w:r w:rsidRPr="002B6FBB">
        <w:rPr>
          <w:rFonts w:ascii="Arial" w:hAnsi="Arial" w:cs="Arial"/>
          <w:b/>
        </w:rPr>
        <w:t>.</w:t>
      </w:r>
      <w:r w:rsidR="007A1003">
        <w:rPr>
          <w:rFonts w:ascii="Arial" w:hAnsi="Arial" w:cs="Arial"/>
          <w:b/>
        </w:rPr>
        <w:t xml:space="preserve"> </w:t>
      </w:r>
      <w:r w:rsidRPr="002B6FBB">
        <w:rPr>
          <w:rFonts w:ascii="Arial" w:hAnsi="Arial" w:cs="Arial"/>
        </w:rPr>
        <w:t xml:space="preserve">Failure to </w:t>
      </w:r>
      <w:r w:rsidR="001523BA" w:rsidRPr="002B6FBB">
        <w:rPr>
          <w:rFonts w:ascii="Arial" w:hAnsi="Arial" w:cs="Arial"/>
        </w:rPr>
        <w:t xml:space="preserve">complete </w:t>
      </w:r>
      <w:r w:rsidRPr="002B6FBB">
        <w:rPr>
          <w:rFonts w:ascii="Arial" w:hAnsi="Arial" w:cs="Arial"/>
        </w:rPr>
        <w:t xml:space="preserve">the most recent COP Auditor </w:t>
      </w:r>
      <w:r w:rsidR="00CE055C" w:rsidRPr="002B6FBB">
        <w:rPr>
          <w:rFonts w:ascii="Arial" w:hAnsi="Arial" w:cs="Arial"/>
        </w:rPr>
        <w:t xml:space="preserve">Training </w:t>
      </w:r>
      <w:r w:rsidRPr="002B6FBB">
        <w:rPr>
          <w:rFonts w:ascii="Arial" w:hAnsi="Arial" w:cs="Arial"/>
        </w:rPr>
        <w:t>sponsored by PAPTG, for any reason, will result in immediate withdrawal of approval.</w:t>
      </w:r>
    </w:p>
    <w:p w14:paraId="786626E1" w14:textId="77777777" w:rsidR="00301110" w:rsidRPr="002B6FBB" w:rsidRDefault="00301110">
      <w:pPr>
        <w:rPr>
          <w:rFonts w:ascii="Arial" w:hAnsi="Arial" w:cs="Arial"/>
        </w:rPr>
      </w:pPr>
    </w:p>
    <w:p w14:paraId="01EE85CB" w14:textId="3A7496C4" w:rsidR="00301110" w:rsidRPr="002B6FBB" w:rsidRDefault="00301110" w:rsidP="002A4DBE">
      <w:pPr>
        <w:numPr>
          <w:ilvl w:val="0"/>
          <w:numId w:val="8"/>
        </w:numPr>
        <w:tabs>
          <w:tab w:val="clear" w:pos="1440"/>
          <w:tab w:val="num" w:pos="1080"/>
        </w:tabs>
        <w:ind w:left="1080" w:hanging="360"/>
        <w:rPr>
          <w:rFonts w:ascii="Arial" w:hAnsi="Arial" w:cs="Arial"/>
        </w:rPr>
      </w:pPr>
      <w:r w:rsidRPr="002B6FBB">
        <w:rPr>
          <w:rFonts w:ascii="Arial" w:hAnsi="Arial" w:cs="Arial"/>
          <w:b/>
        </w:rPr>
        <w:t>Verified conflict of interest.</w:t>
      </w:r>
      <w:r w:rsidR="007A1003">
        <w:rPr>
          <w:rFonts w:ascii="Arial" w:hAnsi="Arial" w:cs="Arial"/>
        </w:rPr>
        <w:t xml:space="preserve"> </w:t>
      </w:r>
      <w:r w:rsidRPr="002B6FBB">
        <w:rPr>
          <w:rFonts w:ascii="Arial" w:hAnsi="Arial" w:cs="Arial"/>
        </w:rPr>
        <w:t xml:space="preserve">In the event the PAPTG Manager receives written notice from any party that an approved auditor has a conflict of interest as defined in section 3.0(3) above, the </w:t>
      </w:r>
      <w:r w:rsidRPr="002B6FBB">
        <w:rPr>
          <w:rFonts w:ascii="Arial" w:hAnsi="Arial" w:cs="Arial"/>
          <w:bCs/>
        </w:rPr>
        <w:t>PAPTG</w:t>
      </w:r>
      <w:r w:rsidRPr="002B6FBB">
        <w:rPr>
          <w:rFonts w:ascii="Arial" w:hAnsi="Arial" w:cs="Arial"/>
        </w:rPr>
        <w:t xml:space="preserve"> Manager will provide written notice of the reported conflict of interest to the auditor at his or her last </w:t>
      </w:r>
      <w:r w:rsidR="009801AD" w:rsidRPr="002B6FBB">
        <w:rPr>
          <w:rFonts w:ascii="Arial" w:hAnsi="Arial" w:cs="Arial"/>
        </w:rPr>
        <w:t>physical and</w:t>
      </w:r>
      <w:r w:rsidR="003B25EA" w:rsidRPr="002B6FBB">
        <w:rPr>
          <w:rFonts w:ascii="Arial" w:hAnsi="Arial" w:cs="Arial"/>
        </w:rPr>
        <w:t>/or</w:t>
      </w:r>
      <w:r w:rsidR="009801AD" w:rsidRPr="002B6FBB">
        <w:rPr>
          <w:rFonts w:ascii="Arial" w:hAnsi="Arial" w:cs="Arial"/>
        </w:rPr>
        <w:t xml:space="preserve"> email </w:t>
      </w:r>
      <w:r w:rsidRPr="002B6FBB">
        <w:rPr>
          <w:rFonts w:ascii="Arial" w:hAnsi="Arial" w:cs="Arial"/>
        </w:rPr>
        <w:t>address of record.</w:t>
      </w:r>
      <w:r w:rsidR="007A1003">
        <w:rPr>
          <w:rFonts w:ascii="Arial" w:hAnsi="Arial" w:cs="Arial"/>
        </w:rPr>
        <w:t xml:space="preserve"> </w:t>
      </w:r>
      <w:r w:rsidRPr="002B6FBB">
        <w:rPr>
          <w:rFonts w:ascii="Arial" w:hAnsi="Arial" w:cs="Arial"/>
        </w:rPr>
        <w:t xml:space="preserve">The auditor must submit a revised documentation package demonstrating absence of conflict of interest in accordance with section 3.0(3) above to the </w:t>
      </w:r>
      <w:r w:rsidRPr="002B6FBB">
        <w:rPr>
          <w:rFonts w:ascii="Arial" w:hAnsi="Arial" w:cs="Arial"/>
          <w:bCs/>
        </w:rPr>
        <w:t>PAPTG Manager within 30 days of receipt of the written notice.</w:t>
      </w:r>
      <w:r w:rsidR="007A1003">
        <w:rPr>
          <w:rFonts w:ascii="Arial" w:hAnsi="Arial" w:cs="Arial"/>
          <w:bCs/>
        </w:rPr>
        <w:t xml:space="preserve"> </w:t>
      </w:r>
      <w:r w:rsidRPr="002B6FBB">
        <w:rPr>
          <w:rFonts w:ascii="Arial" w:hAnsi="Arial" w:cs="Arial"/>
          <w:bCs/>
        </w:rPr>
        <w:t>If the PAPTG</w:t>
      </w:r>
      <w:r w:rsidRPr="002B6FBB">
        <w:rPr>
          <w:rFonts w:ascii="Arial" w:hAnsi="Arial" w:cs="Arial"/>
        </w:rPr>
        <w:t xml:space="preserve"> Manager determines that the revised documentation package does not satisfy the criteria set out in section 3.0(3), the approval will be immediately withdrawn.</w:t>
      </w:r>
    </w:p>
    <w:p w14:paraId="368F808F" w14:textId="77777777" w:rsidR="00301110" w:rsidRPr="002B6FBB" w:rsidRDefault="00301110">
      <w:pPr>
        <w:rPr>
          <w:rFonts w:ascii="Arial" w:hAnsi="Arial" w:cs="Arial"/>
        </w:rPr>
      </w:pPr>
    </w:p>
    <w:p w14:paraId="3A43B030" w14:textId="70199671" w:rsidR="00301110" w:rsidRPr="002B6FBB" w:rsidRDefault="00301110" w:rsidP="002A4DBE">
      <w:pPr>
        <w:numPr>
          <w:ilvl w:val="0"/>
          <w:numId w:val="8"/>
        </w:numPr>
        <w:tabs>
          <w:tab w:val="clear" w:pos="1440"/>
          <w:tab w:val="num" w:pos="1080"/>
        </w:tabs>
        <w:ind w:left="1080" w:hanging="360"/>
        <w:rPr>
          <w:rFonts w:ascii="Arial" w:hAnsi="Arial" w:cs="Arial"/>
        </w:rPr>
      </w:pPr>
      <w:r w:rsidRPr="002B6FBB">
        <w:rPr>
          <w:rFonts w:ascii="Arial" w:hAnsi="Arial" w:cs="Arial"/>
          <w:b/>
        </w:rPr>
        <w:t xml:space="preserve">Withdrawal request submitted by </w:t>
      </w:r>
      <w:r w:rsidR="008C035E">
        <w:rPr>
          <w:rFonts w:ascii="Arial" w:hAnsi="Arial" w:cs="Arial"/>
          <w:b/>
        </w:rPr>
        <w:t xml:space="preserve">the approved </w:t>
      </w:r>
      <w:r w:rsidRPr="002B6FBB">
        <w:rPr>
          <w:rFonts w:ascii="Arial" w:hAnsi="Arial" w:cs="Arial"/>
          <w:b/>
        </w:rPr>
        <w:t>auditor.</w:t>
      </w:r>
      <w:r w:rsidR="007A1003">
        <w:rPr>
          <w:rFonts w:ascii="Arial" w:hAnsi="Arial" w:cs="Arial"/>
          <w:b/>
        </w:rPr>
        <w:t xml:space="preserve"> </w:t>
      </w:r>
      <w:r w:rsidRPr="002B6FBB">
        <w:rPr>
          <w:rFonts w:ascii="Arial" w:hAnsi="Arial" w:cs="Arial"/>
        </w:rPr>
        <w:t xml:space="preserve">The </w:t>
      </w:r>
      <w:r w:rsidRPr="002B6FBB">
        <w:rPr>
          <w:rFonts w:ascii="Arial" w:hAnsi="Arial" w:cs="Arial"/>
          <w:bCs/>
        </w:rPr>
        <w:t xml:space="preserve">PAPTG </w:t>
      </w:r>
      <w:r w:rsidRPr="002B6FBB">
        <w:rPr>
          <w:rFonts w:ascii="Arial" w:hAnsi="Arial" w:cs="Arial"/>
        </w:rPr>
        <w:t>Manager will withdraw auditor approval on written request from that approved auditor.</w:t>
      </w:r>
    </w:p>
    <w:p w14:paraId="51CB01CB" w14:textId="77777777" w:rsidR="00301110" w:rsidRPr="002B6FBB" w:rsidRDefault="00301110">
      <w:pPr>
        <w:rPr>
          <w:rFonts w:ascii="Arial" w:hAnsi="Arial" w:cs="Arial"/>
        </w:rPr>
      </w:pPr>
    </w:p>
    <w:p w14:paraId="7410B936" w14:textId="77777777" w:rsidR="00301110" w:rsidRPr="002B6FBB" w:rsidRDefault="00301110">
      <w:pPr>
        <w:numPr>
          <w:ilvl w:val="0"/>
          <w:numId w:val="6"/>
        </w:numPr>
        <w:ind w:hanging="540"/>
        <w:rPr>
          <w:rFonts w:ascii="Arial" w:hAnsi="Arial" w:cs="Arial"/>
          <w:b/>
        </w:rPr>
      </w:pPr>
      <w:r w:rsidRPr="002B6FBB">
        <w:rPr>
          <w:rFonts w:ascii="Arial" w:hAnsi="Arial" w:cs="Arial"/>
          <w:b/>
        </w:rPr>
        <w:tab/>
        <w:t>Effect of Conflict of Interest</w:t>
      </w:r>
    </w:p>
    <w:p w14:paraId="409E3F1C" w14:textId="77777777" w:rsidR="00301110" w:rsidRPr="002B6FBB" w:rsidRDefault="00301110">
      <w:pPr>
        <w:rPr>
          <w:rFonts w:ascii="Arial" w:hAnsi="Arial" w:cs="Arial"/>
          <w:b/>
        </w:rPr>
      </w:pPr>
    </w:p>
    <w:p w14:paraId="11E7DDA1" w14:textId="77777777" w:rsidR="00301110" w:rsidRPr="002B6FBB" w:rsidRDefault="00301110">
      <w:pPr>
        <w:rPr>
          <w:rFonts w:ascii="Arial" w:hAnsi="Arial" w:cs="Arial"/>
        </w:rPr>
      </w:pPr>
      <w:r w:rsidRPr="002B6FBB">
        <w:rPr>
          <w:rFonts w:ascii="Arial" w:hAnsi="Arial" w:cs="Arial"/>
        </w:rPr>
        <w:t>An audit conducted by an approved auditor while that auditor is deemed to have or have had a conflict of interest in accordance with sections 3.0(3) or 6.0(</w:t>
      </w:r>
      <w:r w:rsidRPr="002B6FBB">
        <w:rPr>
          <w:rFonts w:ascii="Arial" w:hAnsi="Arial" w:cs="Arial"/>
          <w:bCs/>
        </w:rPr>
        <w:t>2</w:t>
      </w:r>
      <w:r w:rsidRPr="002B6FBB">
        <w:rPr>
          <w:rFonts w:ascii="Arial" w:hAnsi="Arial" w:cs="Arial"/>
        </w:rPr>
        <w:t>) will be invalid.</w:t>
      </w:r>
    </w:p>
    <w:p w14:paraId="072E35C5" w14:textId="77777777" w:rsidR="00301110" w:rsidRPr="002B6FBB" w:rsidRDefault="00301110">
      <w:pPr>
        <w:rPr>
          <w:rFonts w:ascii="Arial" w:hAnsi="Arial" w:cs="Arial"/>
        </w:rPr>
      </w:pPr>
    </w:p>
    <w:sectPr w:rsidR="00301110" w:rsidRPr="002B6FBB">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F6D4" w14:textId="77777777" w:rsidR="007855DE" w:rsidRDefault="007855DE">
      <w:r>
        <w:separator/>
      </w:r>
    </w:p>
  </w:endnote>
  <w:endnote w:type="continuationSeparator" w:id="0">
    <w:p w14:paraId="4B3E8C84" w14:textId="77777777" w:rsidR="007855DE" w:rsidRDefault="007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Ebrima"/>
    <w:panose1 w:val="020B06040202020202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F4FB" w14:textId="77777777" w:rsidR="007855DE" w:rsidRDefault="007855DE">
      <w:r>
        <w:separator/>
      </w:r>
    </w:p>
  </w:footnote>
  <w:footnote w:type="continuationSeparator" w:id="0">
    <w:p w14:paraId="36F0459E" w14:textId="77777777" w:rsidR="007855DE" w:rsidRDefault="007855DE">
      <w:r>
        <w:continuationSeparator/>
      </w:r>
    </w:p>
  </w:footnote>
  <w:footnote w:id="1">
    <w:p w14:paraId="33B4CC11" w14:textId="7A3ABE47" w:rsidR="00301110" w:rsidRPr="00BB6830" w:rsidRDefault="00301110" w:rsidP="00BB6830">
      <w:pPr>
        <w:rPr>
          <w:rFonts w:ascii="Arial" w:hAnsi="Arial" w:cs="Arial"/>
          <w:sz w:val="16"/>
          <w:szCs w:val="16"/>
        </w:rPr>
      </w:pPr>
      <w:r w:rsidRPr="00BB6830">
        <w:rPr>
          <w:rStyle w:val="FootnoteReference"/>
          <w:sz w:val="16"/>
          <w:szCs w:val="16"/>
        </w:rPr>
        <w:footnoteRef/>
      </w:r>
      <w:r w:rsidRPr="00BB6830">
        <w:rPr>
          <w:sz w:val="16"/>
          <w:szCs w:val="16"/>
        </w:rPr>
        <w:t xml:space="preserve"> </w:t>
      </w:r>
      <w:r w:rsidRPr="00BB6830">
        <w:rPr>
          <w:rFonts w:ascii="Arial" w:hAnsi="Arial" w:cs="Arial"/>
          <w:sz w:val="16"/>
          <w:szCs w:val="16"/>
        </w:rPr>
        <w:t xml:space="preserve">In the event an emergency arises and the candidate or approved auditor will miss or misses the most recent </w:t>
      </w:r>
      <w:r w:rsidR="00CE055C" w:rsidRPr="00BB6830">
        <w:rPr>
          <w:rFonts w:ascii="Arial" w:hAnsi="Arial" w:cs="Arial"/>
          <w:sz w:val="16"/>
          <w:szCs w:val="16"/>
        </w:rPr>
        <w:t>Training</w:t>
      </w:r>
      <w:r w:rsidRPr="00BB6830">
        <w:rPr>
          <w:rFonts w:ascii="Arial" w:hAnsi="Arial" w:cs="Arial"/>
          <w:sz w:val="16"/>
          <w:szCs w:val="16"/>
        </w:rPr>
        <w:t>, make-up provisions will be made available to the candidate. Questions regarding make</w:t>
      </w:r>
      <w:r w:rsidR="003B25EA" w:rsidRPr="00BB6830">
        <w:rPr>
          <w:rFonts w:ascii="Arial" w:hAnsi="Arial" w:cs="Arial"/>
          <w:sz w:val="16"/>
          <w:szCs w:val="16"/>
        </w:rPr>
        <w:t>-</w:t>
      </w:r>
      <w:r w:rsidRPr="00BB6830">
        <w:rPr>
          <w:rFonts w:ascii="Arial" w:hAnsi="Arial" w:cs="Arial"/>
          <w:sz w:val="16"/>
          <w:szCs w:val="16"/>
        </w:rPr>
        <w:t>up provisions should be directed to the PAPTG Manager.</w:t>
      </w:r>
    </w:p>
    <w:p w14:paraId="3A057B59" w14:textId="77777777" w:rsidR="00301110" w:rsidRPr="00BB6830" w:rsidRDefault="00301110" w:rsidP="00BB6830">
      <w:pPr>
        <w:ind w:right="-1440"/>
        <w:rPr>
          <w:sz w:val="16"/>
          <w:szCs w:val="16"/>
        </w:rPr>
      </w:pPr>
    </w:p>
    <w:p w14:paraId="33A5C5BF" w14:textId="52B1CA72" w:rsidR="00301110" w:rsidRDefault="00301110" w:rsidP="00BB6830">
      <w:pPr>
        <w:pStyle w:val="BodyTextIndent"/>
        <w:ind w:left="0"/>
      </w:pPr>
      <w:r w:rsidRPr="00BB6830">
        <w:rPr>
          <w:rFonts w:ascii="Arial" w:hAnsi="Arial" w:cs="Arial"/>
          <w:sz w:val="16"/>
          <w:szCs w:val="16"/>
        </w:rPr>
        <w:t xml:space="preserve">In the event a candidate desires to become an approved auditor and the next scheduled </w:t>
      </w:r>
      <w:r w:rsidR="00CE055C" w:rsidRPr="00BB6830">
        <w:rPr>
          <w:rFonts w:ascii="Arial" w:hAnsi="Arial" w:cs="Arial"/>
          <w:sz w:val="16"/>
          <w:szCs w:val="16"/>
        </w:rPr>
        <w:t xml:space="preserve">Training </w:t>
      </w:r>
      <w:r w:rsidRPr="00BB6830">
        <w:rPr>
          <w:rFonts w:ascii="Arial" w:hAnsi="Arial" w:cs="Arial"/>
          <w:sz w:val="16"/>
          <w:szCs w:val="16"/>
        </w:rPr>
        <w:t xml:space="preserve">is six months or more away, an interim </w:t>
      </w:r>
      <w:r w:rsidR="00CE055C" w:rsidRPr="00BB6830">
        <w:rPr>
          <w:rFonts w:ascii="Arial" w:hAnsi="Arial" w:cs="Arial"/>
          <w:sz w:val="16"/>
          <w:szCs w:val="16"/>
        </w:rPr>
        <w:t xml:space="preserve">Training </w:t>
      </w:r>
      <w:r w:rsidRPr="00BB6830">
        <w:rPr>
          <w:rFonts w:ascii="Arial" w:hAnsi="Arial" w:cs="Arial"/>
          <w:sz w:val="16"/>
          <w:szCs w:val="16"/>
        </w:rPr>
        <w:t>will be offered to the candidate auditor</w:t>
      </w:r>
      <w:r w:rsidR="00BB68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2309" w14:textId="33CAF807" w:rsidR="00B46CCA" w:rsidRDefault="004C207B">
    <w:pPr>
      <w:pStyle w:val="Header"/>
    </w:pPr>
    <w:r>
      <w:t>Approved by the ACC PAPTG ATWG on September 7, 2023</w:t>
    </w:r>
    <w:r w:rsidR="00B46CC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675"/>
    <w:multiLevelType w:val="hybridMultilevel"/>
    <w:tmpl w:val="19D8C4EA"/>
    <w:lvl w:ilvl="0" w:tplc="3530C7BA">
      <w:start w:val="1"/>
      <w:numFmt w:val="decimal"/>
      <w:lvlText w:val="%1."/>
      <w:lvlJc w:val="left"/>
      <w:pPr>
        <w:tabs>
          <w:tab w:val="num" w:pos="1080"/>
        </w:tabs>
        <w:ind w:left="1080" w:hanging="360"/>
      </w:pPr>
      <w:rPr>
        <w:rFonts w:hint="default"/>
      </w:rPr>
    </w:lvl>
    <w:lvl w:ilvl="1" w:tplc="ED36DE94">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CA67DE"/>
    <w:multiLevelType w:val="hybridMultilevel"/>
    <w:tmpl w:val="D5C4702E"/>
    <w:lvl w:ilvl="0" w:tplc="6C1264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BA3026"/>
    <w:multiLevelType w:val="hybridMultilevel"/>
    <w:tmpl w:val="449466F6"/>
    <w:lvl w:ilvl="0" w:tplc="4DD09B9C">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E77282"/>
    <w:multiLevelType w:val="multilevel"/>
    <w:tmpl w:val="6796705E"/>
    <w:lvl w:ilvl="0">
      <w:start w:val="6"/>
      <w:numFmt w:val="decimal"/>
      <w:lvlText w:val="%1.0"/>
      <w:lvlJc w:val="left"/>
      <w:pPr>
        <w:tabs>
          <w:tab w:val="num" w:pos="540"/>
        </w:tabs>
        <w:ind w:left="54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860"/>
        </w:tabs>
        <w:ind w:left="4860" w:hanging="108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6660"/>
        </w:tabs>
        <w:ind w:left="6660" w:hanging="1440"/>
      </w:pPr>
      <w:rPr>
        <w:rFonts w:hint="default"/>
      </w:rPr>
    </w:lvl>
    <w:lvl w:ilvl="8">
      <w:start w:val="1"/>
      <w:numFmt w:val="decimal"/>
      <w:lvlText w:val="%1.%2.%3.%4.%5.%6.%7.%8.%9"/>
      <w:lvlJc w:val="left"/>
      <w:pPr>
        <w:tabs>
          <w:tab w:val="num" w:pos="7740"/>
        </w:tabs>
        <w:ind w:left="7740" w:hanging="1800"/>
      </w:pPr>
      <w:rPr>
        <w:rFonts w:hint="default"/>
      </w:rPr>
    </w:lvl>
  </w:abstractNum>
  <w:abstractNum w:abstractNumId="4" w15:restartNumberingAfterBreak="0">
    <w:nsid w:val="27436302"/>
    <w:multiLevelType w:val="multilevel"/>
    <w:tmpl w:val="02C0D954"/>
    <w:lvl w:ilvl="0">
      <w:start w:val="3"/>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351C255D"/>
    <w:multiLevelType w:val="multilevel"/>
    <w:tmpl w:val="57E0A7B4"/>
    <w:lvl w:ilvl="0">
      <w:start w:val="4"/>
      <w:numFmt w:val="decimal"/>
      <w:lvlText w:val="%1.0"/>
      <w:lvlJc w:val="left"/>
      <w:pPr>
        <w:tabs>
          <w:tab w:val="num" w:pos="720"/>
        </w:tabs>
        <w:ind w:left="72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860"/>
        </w:tabs>
        <w:ind w:left="4860" w:hanging="108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6660"/>
        </w:tabs>
        <w:ind w:left="6660" w:hanging="1440"/>
      </w:pPr>
      <w:rPr>
        <w:rFonts w:hint="default"/>
      </w:rPr>
    </w:lvl>
    <w:lvl w:ilvl="8">
      <w:start w:val="1"/>
      <w:numFmt w:val="decimal"/>
      <w:lvlText w:val="%1.%2.%3.%4.%5.%6.%7.%8.%9"/>
      <w:lvlJc w:val="left"/>
      <w:pPr>
        <w:tabs>
          <w:tab w:val="num" w:pos="7740"/>
        </w:tabs>
        <w:ind w:left="7740" w:hanging="1800"/>
      </w:pPr>
      <w:rPr>
        <w:rFonts w:hint="default"/>
      </w:rPr>
    </w:lvl>
  </w:abstractNum>
  <w:abstractNum w:abstractNumId="6" w15:restartNumberingAfterBreak="0">
    <w:nsid w:val="46EC0192"/>
    <w:multiLevelType w:val="hybridMultilevel"/>
    <w:tmpl w:val="F026A37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B007592"/>
    <w:multiLevelType w:val="hybridMultilevel"/>
    <w:tmpl w:val="6CAA2758"/>
    <w:lvl w:ilvl="0" w:tplc="04090001">
      <w:start w:val="1"/>
      <w:numFmt w:val="bullet"/>
      <w:lvlText w:val=""/>
      <w:lvlJc w:val="left"/>
      <w:pPr>
        <w:tabs>
          <w:tab w:val="num" w:pos="2886"/>
        </w:tabs>
        <w:ind w:left="2886" w:hanging="360"/>
      </w:pPr>
      <w:rPr>
        <w:rFonts w:ascii="Symbol" w:hAnsi="Symbol" w:hint="default"/>
      </w:rPr>
    </w:lvl>
    <w:lvl w:ilvl="1" w:tplc="04090003" w:tentative="1">
      <w:start w:val="1"/>
      <w:numFmt w:val="bullet"/>
      <w:lvlText w:val="o"/>
      <w:lvlJc w:val="left"/>
      <w:pPr>
        <w:tabs>
          <w:tab w:val="num" w:pos="3606"/>
        </w:tabs>
        <w:ind w:left="3606" w:hanging="360"/>
      </w:pPr>
      <w:rPr>
        <w:rFonts w:ascii="Courier New" w:hAnsi="Courier New" w:cs="Courier New" w:hint="default"/>
      </w:rPr>
    </w:lvl>
    <w:lvl w:ilvl="2" w:tplc="04090005" w:tentative="1">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cs="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cs="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8" w15:restartNumberingAfterBreak="0">
    <w:nsid w:val="56B23A60"/>
    <w:multiLevelType w:val="hybridMultilevel"/>
    <w:tmpl w:val="4852DB1E"/>
    <w:lvl w:ilvl="0" w:tplc="A01A71EE">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F5092B"/>
    <w:multiLevelType w:val="hybridMultilevel"/>
    <w:tmpl w:val="7A6AD4F2"/>
    <w:lvl w:ilvl="0" w:tplc="CD2C9714">
      <w:start w:val="1300"/>
      <w:numFmt w:val="bullet"/>
      <w:lvlText w:val="-"/>
      <w:lvlJc w:val="left"/>
      <w:pPr>
        <w:tabs>
          <w:tab w:val="num" w:pos="540"/>
        </w:tabs>
        <w:ind w:left="540" w:hanging="360"/>
      </w:pPr>
      <w:rPr>
        <w:rFonts w:ascii="Times New (W1)" w:eastAsia="Times New Roman" w:hAnsi="Times New (W1)"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67672FE4"/>
    <w:multiLevelType w:val="multilevel"/>
    <w:tmpl w:val="0E0C55E4"/>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C996DAF"/>
    <w:multiLevelType w:val="hybridMultilevel"/>
    <w:tmpl w:val="880EFB0C"/>
    <w:lvl w:ilvl="0" w:tplc="D1623C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693106"/>
    <w:multiLevelType w:val="hybridMultilevel"/>
    <w:tmpl w:val="BAD077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598417841">
    <w:abstractNumId w:val="8"/>
  </w:num>
  <w:num w:numId="2" w16cid:durableId="1011224344">
    <w:abstractNumId w:val="0"/>
  </w:num>
  <w:num w:numId="3" w16cid:durableId="1516114987">
    <w:abstractNumId w:val="4"/>
  </w:num>
  <w:num w:numId="4" w16cid:durableId="578639976">
    <w:abstractNumId w:val="1"/>
  </w:num>
  <w:num w:numId="5" w16cid:durableId="957293852">
    <w:abstractNumId w:val="5"/>
  </w:num>
  <w:num w:numId="6" w16cid:durableId="148177587">
    <w:abstractNumId w:val="3"/>
  </w:num>
  <w:num w:numId="7" w16cid:durableId="90636447">
    <w:abstractNumId w:val="11"/>
  </w:num>
  <w:num w:numId="8" w16cid:durableId="43799997">
    <w:abstractNumId w:val="2"/>
  </w:num>
  <w:num w:numId="9" w16cid:durableId="344796213">
    <w:abstractNumId w:val="10"/>
  </w:num>
  <w:num w:numId="10" w16cid:durableId="1322271788">
    <w:abstractNumId w:val="9"/>
  </w:num>
  <w:num w:numId="11" w16cid:durableId="1275095392">
    <w:abstractNumId w:val="6"/>
  </w:num>
  <w:num w:numId="12" w16cid:durableId="420684643">
    <w:abstractNumId w:val="7"/>
  </w:num>
  <w:num w:numId="13" w16cid:durableId="194195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0B"/>
    <w:rsid w:val="00001A85"/>
    <w:rsid w:val="00043083"/>
    <w:rsid w:val="000505FB"/>
    <w:rsid w:val="00084967"/>
    <w:rsid w:val="000E2C26"/>
    <w:rsid w:val="001126D1"/>
    <w:rsid w:val="00123063"/>
    <w:rsid w:val="00134FCF"/>
    <w:rsid w:val="00135795"/>
    <w:rsid w:val="00142AE9"/>
    <w:rsid w:val="001523BA"/>
    <w:rsid w:val="0015457A"/>
    <w:rsid w:val="001A6904"/>
    <w:rsid w:val="001E2996"/>
    <w:rsid w:val="001E4D07"/>
    <w:rsid w:val="001F2360"/>
    <w:rsid w:val="0021055C"/>
    <w:rsid w:val="002128DC"/>
    <w:rsid w:val="00232A3E"/>
    <w:rsid w:val="002415AF"/>
    <w:rsid w:val="0025698B"/>
    <w:rsid w:val="002570A5"/>
    <w:rsid w:val="002611AF"/>
    <w:rsid w:val="00293A01"/>
    <w:rsid w:val="002A4DBE"/>
    <w:rsid w:val="002B6FBB"/>
    <w:rsid w:val="002D4EB0"/>
    <w:rsid w:val="002F477C"/>
    <w:rsid w:val="002F48BB"/>
    <w:rsid w:val="00301110"/>
    <w:rsid w:val="0030578A"/>
    <w:rsid w:val="00360A46"/>
    <w:rsid w:val="0036609C"/>
    <w:rsid w:val="003A0E47"/>
    <w:rsid w:val="003B25EA"/>
    <w:rsid w:val="003B5F50"/>
    <w:rsid w:val="003C4A8B"/>
    <w:rsid w:val="003E79DF"/>
    <w:rsid w:val="00400F7B"/>
    <w:rsid w:val="00424CAA"/>
    <w:rsid w:val="00460BE8"/>
    <w:rsid w:val="004617CE"/>
    <w:rsid w:val="0046610B"/>
    <w:rsid w:val="004A2829"/>
    <w:rsid w:val="004B131A"/>
    <w:rsid w:val="004C1C9D"/>
    <w:rsid w:val="004C207B"/>
    <w:rsid w:val="004E0013"/>
    <w:rsid w:val="005106B6"/>
    <w:rsid w:val="005349BE"/>
    <w:rsid w:val="005402F3"/>
    <w:rsid w:val="00560B57"/>
    <w:rsid w:val="00576593"/>
    <w:rsid w:val="005D09E9"/>
    <w:rsid w:val="005E04A3"/>
    <w:rsid w:val="00603837"/>
    <w:rsid w:val="00607D15"/>
    <w:rsid w:val="00627B07"/>
    <w:rsid w:val="00630CE4"/>
    <w:rsid w:val="00654547"/>
    <w:rsid w:val="00656FC2"/>
    <w:rsid w:val="0067136E"/>
    <w:rsid w:val="006A2268"/>
    <w:rsid w:val="006C7E4D"/>
    <w:rsid w:val="007333B5"/>
    <w:rsid w:val="007762EC"/>
    <w:rsid w:val="0078001F"/>
    <w:rsid w:val="007855DE"/>
    <w:rsid w:val="00786E6A"/>
    <w:rsid w:val="007A0E1D"/>
    <w:rsid w:val="007A1003"/>
    <w:rsid w:val="007F0916"/>
    <w:rsid w:val="007F11A1"/>
    <w:rsid w:val="008230D7"/>
    <w:rsid w:val="00880063"/>
    <w:rsid w:val="00887F05"/>
    <w:rsid w:val="00891196"/>
    <w:rsid w:val="008C0255"/>
    <w:rsid w:val="008C035E"/>
    <w:rsid w:val="008C3243"/>
    <w:rsid w:val="008D4F79"/>
    <w:rsid w:val="00902990"/>
    <w:rsid w:val="00904596"/>
    <w:rsid w:val="0091080E"/>
    <w:rsid w:val="00953C2E"/>
    <w:rsid w:val="009801AD"/>
    <w:rsid w:val="0098538D"/>
    <w:rsid w:val="009E7C00"/>
    <w:rsid w:val="00A10714"/>
    <w:rsid w:val="00A11A58"/>
    <w:rsid w:val="00A31041"/>
    <w:rsid w:val="00A34290"/>
    <w:rsid w:val="00A43146"/>
    <w:rsid w:val="00A43D37"/>
    <w:rsid w:val="00A66B61"/>
    <w:rsid w:val="00A86CCF"/>
    <w:rsid w:val="00A964FD"/>
    <w:rsid w:val="00AA0359"/>
    <w:rsid w:val="00AE1793"/>
    <w:rsid w:val="00AE295B"/>
    <w:rsid w:val="00B01B21"/>
    <w:rsid w:val="00B42DA1"/>
    <w:rsid w:val="00B452A8"/>
    <w:rsid w:val="00B46CCA"/>
    <w:rsid w:val="00B47C92"/>
    <w:rsid w:val="00B65999"/>
    <w:rsid w:val="00B9247A"/>
    <w:rsid w:val="00BA4FC3"/>
    <w:rsid w:val="00BB6830"/>
    <w:rsid w:val="00BB7B67"/>
    <w:rsid w:val="00BC71B5"/>
    <w:rsid w:val="00C5254D"/>
    <w:rsid w:val="00C54A35"/>
    <w:rsid w:val="00C56310"/>
    <w:rsid w:val="00C6537A"/>
    <w:rsid w:val="00C81FCA"/>
    <w:rsid w:val="00C86100"/>
    <w:rsid w:val="00CA00B3"/>
    <w:rsid w:val="00CC48E8"/>
    <w:rsid w:val="00CD1E8E"/>
    <w:rsid w:val="00CE0172"/>
    <w:rsid w:val="00CE055C"/>
    <w:rsid w:val="00D52A62"/>
    <w:rsid w:val="00D562D0"/>
    <w:rsid w:val="00D976D0"/>
    <w:rsid w:val="00DE5343"/>
    <w:rsid w:val="00E013F4"/>
    <w:rsid w:val="00E50E41"/>
    <w:rsid w:val="00E53814"/>
    <w:rsid w:val="00E75FCD"/>
    <w:rsid w:val="00F05C07"/>
    <w:rsid w:val="00F060DB"/>
    <w:rsid w:val="00F56510"/>
    <w:rsid w:val="00F71949"/>
    <w:rsid w:val="00F82D53"/>
    <w:rsid w:val="00FE10D6"/>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002F"/>
  <w15:chartTrackingRefBased/>
  <w15:docId w15:val="{362EF9F9-6343-4EC5-A87B-A8CA7E9E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pPr>
      <w:jc w:val="center"/>
    </w:pPr>
    <w:rPr>
      <w:b/>
      <w:bCs/>
      <w:sz w:val="28"/>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uiPriority w:val="99"/>
    <w:semiHidden/>
    <w:unhideWhenUsed/>
    <w:rsid w:val="00400F7B"/>
    <w:rPr>
      <w:sz w:val="16"/>
      <w:szCs w:val="16"/>
    </w:rPr>
  </w:style>
  <w:style w:type="paragraph" w:styleId="CommentText">
    <w:name w:val="annotation text"/>
    <w:basedOn w:val="Normal"/>
    <w:link w:val="CommentTextChar"/>
    <w:uiPriority w:val="99"/>
    <w:unhideWhenUsed/>
    <w:rsid w:val="00400F7B"/>
    <w:rPr>
      <w:sz w:val="20"/>
      <w:szCs w:val="20"/>
    </w:rPr>
  </w:style>
  <w:style w:type="character" w:customStyle="1" w:styleId="CommentTextChar">
    <w:name w:val="Comment Text Char"/>
    <w:basedOn w:val="DefaultParagraphFont"/>
    <w:link w:val="CommentText"/>
    <w:uiPriority w:val="99"/>
    <w:rsid w:val="00400F7B"/>
  </w:style>
  <w:style w:type="paragraph" w:styleId="CommentSubject">
    <w:name w:val="annotation subject"/>
    <w:basedOn w:val="CommentText"/>
    <w:next w:val="CommentText"/>
    <w:link w:val="CommentSubjectChar"/>
    <w:uiPriority w:val="99"/>
    <w:semiHidden/>
    <w:unhideWhenUsed/>
    <w:rsid w:val="00400F7B"/>
    <w:rPr>
      <w:b/>
      <w:bCs/>
    </w:rPr>
  </w:style>
  <w:style w:type="character" w:customStyle="1" w:styleId="CommentSubjectChar">
    <w:name w:val="Comment Subject Char"/>
    <w:basedOn w:val="CommentTextChar"/>
    <w:link w:val="CommentSubject"/>
    <w:uiPriority w:val="99"/>
    <w:semiHidden/>
    <w:rsid w:val="00400F7B"/>
    <w:rPr>
      <w:b/>
      <w:bCs/>
    </w:rPr>
  </w:style>
  <w:style w:type="paragraph" w:styleId="ListParagraph">
    <w:name w:val="List Paragraph"/>
    <w:basedOn w:val="Normal"/>
    <w:uiPriority w:val="34"/>
    <w:qFormat/>
    <w:rsid w:val="007A0E1D"/>
    <w:pPr>
      <w:ind w:left="720"/>
      <w:contextualSpacing/>
    </w:pPr>
  </w:style>
  <w:style w:type="paragraph" w:styleId="Revision">
    <w:name w:val="Revision"/>
    <w:hidden/>
    <w:uiPriority w:val="99"/>
    <w:semiHidden/>
    <w:rsid w:val="00C6537A"/>
    <w:rPr>
      <w:sz w:val="24"/>
      <w:szCs w:val="24"/>
    </w:rPr>
  </w:style>
  <w:style w:type="paragraph" w:styleId="Footer">
    <w:name w:val="footer"/>
    <w:basedOn w:val="Normal"/>
    <w:link w:val="FooterChar"/>
    <w:uiPriority w:val="99"/>
    <w:unhideWhenUsed/>
    <w:rsid w:val="00B46CCA"/>
    <w:pPr>
      <w:tabs>
        <w:tab w:val="center" w:pos="4680"/>
        <w:tab w:val="right" w:pos="9360"/>
      </w:tabs>
    </w:pPr>
  </w:style>
  <w:style w:type="character" w:customStyle="1" w:styleId="FooterChar">
    <w:name w:val="Footer Char"/>
    <w:basedOn w:val="DefaultParagraphFont"/>
    <w:link w:val="Footer"/>
    <w:uiPriority w:val="99"/>
    <w:rsid w:val="00B46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46533">
      <w:bodyDiv w:val="1"/>
      <w:marLeft w:val="0"/>
      <w:marRight w:val="0"/>
      <w:marTop w:val="0"/>
      <w:marBottom w:val="0"/>
      <w:divBdr>
        <w:top w:val="none" w:sz="0" w:space="0" w:color="auto"/>
        <w:left w:val="none" w:sz="0" w:space="0" w:color="auto"/>
        <w:bottom w:val="none" w:sz="0" w:space="0" w:color="auto"/>
        <w:right w:val="none" w:sz="0" w:space="0" w:color="auto"/>
      </w:divBdr>
    </w:div>
    <w:div w:id="17464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69AD445165D43925D5110CE2881AB" ma:contentTypeVersion="19" ma:contentTypeDescription="Create a new document." ma:contentTypeScope="" ma:versionID="42a4c6ce08279f0962b93ea9db46d20a">
  <xsd:schema xmlns:xsd="http://www.w3.org/2001/XMLSchema" xmlns:xs="http://www.w3.org/2001/XMLSchema" xmlns:p="http://schemas.microsoft.com/office/2006/metadata/properties" xmlns:ns2="9a33f90b-6d3e-49cd-8048-0eb2c192ab84" xmlns:ns3="2984fb4d-1d3c-47bd-ac4f-4f447c02078a" targetNamespace="http://schemas.microsoft.com/office/2006/metadata/properties" ma:root="true" ma:fieldsID="c314abf03b2d2b4dc1525b44f6baa277" ns2:_="" ns3:_="">
    <xsd:import namespace="9a33f90b-6d3e-49cd-8048-0eb2c192ab84"/>
    <xsd:import namespace="2984fb4d-1d3c-47bd-ac4f-4f447c02078a"/>
    <xsd:element name="properties">
      <xsd:complexType>
        <xsd:sequence>
          <xsd:element name="documentManagement">
            <xsd:complexType>
              <xsd:all>
                <xsd:element ref="ns2:ReceivedTime" minOccurs="0"/>
                <xsd:element ref="ns2:From" minOccurs="0"/>
                <xsd:element ref="ns2:Recipients" minOccurs="0"/>
                <xsd:element ref="ns2:SharedWithUsers"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f90b-6d3e-49cd-8048-0eb2c192ab84" elementFormDefault="qualified">
    <xsd:import namespace="http://schemas.microsoft.com/office/2006/documentManagement/types"/>
    <xsd:import namespace="http://schemas.microsoft.com/office/infopath/2007/PartnerControls"/>
    <xsd:element name="ReceivedTime" ma:index="8" nillable="true" ma:displayName="ReceivedTime" ma:format="DateTime" ma:internalName="ReceivedTime" ma:readOnly="false">
      <xsd:simpleType>
        <xsd:restriction base="dms:DateTime"/>
      </xsd:simpleType>
    </xsd:element>
    <xsd:element name="From" ma:index="9" nillable="true" ma:displayName="From" ma:internalName="From" ma:readOnly="false">
      <xsd:simpleType>
        <xsd:restriction base="dms:Text"/>
      </xsd:simpleType>
    </xsd:element>
    <xsd:element name="Recipients" ma:index="10" nillable="true" ma:displayName="Recipients" ma:internalName="Recipients" ma:readOnly="false">
      <xsd:simpleType>
        <xsd:restriction base="dms:Text"/>
      </xsd:simpleType>
    </xsd:element>
    <xsd:element name="SharedWithUsers" ma:index="1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7d7fe6-3fde-426a-9e88-00508a807d0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84fb4d-1d3c-47bd-ac4f-4f447c0207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d9c4f69-ee4d-4b3d-a9ad-4325d23f95b2}" ma:internalName="TaxCatchAll" ma:showField="CatchAllData" ma:web="2984fb4d-1d3c-47bd-ac4f-4f447c02078a">
      <xsd:complexType>
        <xsd:complexContent>
          <xsd:extension base="dms:MultiChoiceLookup">
            <xsd:sequence>
              <xsd:element name="Value" type="dms:Lookup" maxOccurs="unbounded" minOccurs="0" nillable="true"/>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eivedTime xmlns="9a33f90b-6d3e-49cd-8048-0eb2c192ab84" xsi:nil="true"/>
    <Recipients xmlns="9a33f90b-6d3e-49cd-8048-0eb2c192ab84" xsi:nil="true"/>
    <From xmlns="9a33f90b-6d3e-49cd-8048-0eb2c192ab84" xsi:nil="true"/>
    <SharedWithUsers xmlns="9a33f90b-6d3e-49cd-8048-0eb2c192ab84">
      <UserInfo>
        <DisplayName/>
        <AccountId xsi:nil="true"/>
        <AccountType/>
      </UserInfo>
    </SharedWithUsers>
    <TaxCatchAll xmlns="2984fb4d-1d3c-47bd-ac4f-4f447c02078a" xsi:nil="true"/>
    <lcf76f155ced4ddcb4097134ff3c332f xmlns="9a33f90b-6d3e-49cd-8048-0eb2c192a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E7979-7119-41C2-ABB5-7495F6AF1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f90b-6d3e-49cd-8048-0eb2c192ab84"/>
    <ds:schemaRef ds:uri="2984fb4d-1d3c-47bd-ac4f-4f447c020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D91BD-BB00-4C3D-AEB1-8A88ACB9A7FC}">
  <ds:schemaRefs>
    <ds:schemaRef ds:uri="http://schemas.openxmlformats.org/officeDocument/2006/bibliography"/>
  </ds:schemaRefs>
</ds:datastoreItem>
</file>

<file path=customXml/itemProps3.xml><?xml version="1.0" encoding="utf-8"?>
<ds:datastoreItem xmlns:ds="http://schemas.openxmlformats.org/officeDocument/2006/customXml" ds:itemID="{5C7BDD2F-410C-404D-A4F0-011E9DEB02E7}">
  <ds:schemaRefs>
    <ds:schemaRef ds:uri="http://schemas.microsoft.com/sharepoint/v3/contenttype/forms"/>
  </ds:schemaRefs>
</ds:datastoreItem>
</file>

<file path=customXml/itemProps4.xml><?xml version="1.0" encoding="utf-8"?>
<ds:datastoreItem xmlns:ds="http://schemas.openxmlformats.org/officeDocument/2006/customXml" ds:itemID="{51138FAB-A03B-434D-87E5-A22817B1C673}">
  <ds:schemaRefs>
    <ds:schemaRef ds:uri="http://schemas.microsoft.com/office/2006/metadata/properties"/>
    <ds:schemaRef ds:uri="http://schemas.microsoft.com/office/infopath/2007/PartnerControls"/>
    <ds:schemaRef ds:uri="9a33f90b-6d3e-49cd-8048-0eb2c192ab84"/>
    <ds:schemaRef ds:uri="2984fb4d-1d3c-47bd-ac4f-4f447c0207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Auditor Approval Process</vt:lpstr>
    </vt:vector>
  </TitlesOfParts>
  <Manager>WDA</Manager>
  <Company>American Chemistry Council</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Approval Process</dc:title>
  <dc:subject/>
  <dc:creator>WD Anderson</dc:creator>
  <cp:keywords/>
  <dc:description/>
  <cp:lastModifiedBy>Skelly, James</cp:lastModifiedBy>
  <cp:revision>2</cp:revision>
  <cp:lastPrinted>2005-10-06T16:46:00Z</cp:lastPrinted>
  <dcterms:created xsi:type="dcterms:W3CDTF">2023-11-28T21:14:00Z</dcterms:created>
  <dcterms:modified xsi:type="dcterms:W3CDTF">2023-11-28T21:14:00Z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0x0101007DF69AD445165D43925D5110CE2881AB</vt:lpwstr>
  </property>
  <property fmtid="{D5CDD505-2E9C-101B-9397-08002B2CF9AE}" pid="3" name="Order">
    <vt:r8>1801000</vt:r8>
  </property>
  <property fmtid="{D5CDD505-2E9C-101B-9397-08002B2CF9AE}" pid="4" name="MediaServiceImageTags">
    <vt:lpwstr/>
  </property>
</Properties>
</file>